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3374"/>
        <w:gridCol w:w="5806"/>
      </w:tblGrid>
      <w:tr w:rsidR="004005C6" w:rsidRPr="00E173DF">
        <w:tc>
          <w:tcPr>
            <w:tcW w:w="3379" w:type="dxa"/>
          </w:tcPr>
          <w:p w:rsidR="004005C6" w:rsidRPr="00E173DF" w:rsidRDefault="004005C6" w:rsidP="00AC67BA">
            <w:pPr>
              <w:autoSpaceDE w:val="0"/>
              <w:autoSpaceDN w:val="0"/>
              <w:adjustRightInd w:val="0"/>
              <w:jc w:val="center"/>
              <w:rPr>
                <w:b/>
                <w:sz w:val="26"/>
              </w:rPr>
            </w:pPr>
            <w:r w:rsidRPr="00E173DF">
              <w:rPr>
                <w:b/>
                <w:sz w:val="26"/>
              </w:rPr>
              <w:t>HỘI ĐỒNG NHÂN DÂN</w:t>
            </w:r>
          </w:p>
          <w:p w:rsidR="004005C6" w:rsidRPr="00E173DF" w:rsidRDefault="004005C6" w:rsidP="00AC67BA">
            <w:pPr>
              <w:autoSpaceDE w:val="0"/>
              <w:autoSpaceDN w:val="0"/>
              <w:adjustRightInd w:val="0"/>
              <w:jc w:val="center"/>
              <w:rPr>
                <w:b/>
                <w:sz w:val="26"/>
              </w:rPr>
            </w:pPr>
            <w:r w:rsidRPr="00E173DF">
              <w:rPr>
                <w:b/>
                <w:sz w:val="26"/>
              </w:rPr>
              <w:t>TỈNH SƠN LA</w:t>
            </w:r>
          </w:p>
          <w:p w:rsidR="00C7670D" w:rsidRPr="003E78F0" w:rsidRDefault="00216FDB" w:rsidP="003C0183">
            <w:pPr>
              <w:autoSpaceDE w:val="0"/>
              <w:autoSpaceDN w:val="0"/>
              <w:adjustRightInd w:val="0"/>
              <w:spacing w:before="240"/>
              <w:jc w:val="center"/>
            </w:pPr>
            <w:r w:rsidRPr="00216FDB">
              <w:rPr>
                <w:noProof/>
                <w:sz w:val="26"/>
              </w:rPr>
              <w:pict>
                <v:line id="Line 10" o:spid="_x0000_s1026" style="position:absolute;left:0;text-align:left;z-index:251657216;visibility:visible" from="52.85pt,2.35pt" to="107.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"/>
              </w:pict>
            </w:r>
            <w:r w:rsidR="004005C6" w:rsidRPr="003E78F0">
              <w:rPr>
                <w:sz w:val="26"/>
              </w:rPr>
              <w:t xml:space="preserve">Số: </w:t>
            </w:r>
            <w:r w:rsidR="00C7670D" w:rsidRPr="003E78F0">
              <w:rPr>
                <w:sz w:val="26"/>
              </w:rPr>
              <w:t xml:space="preserve">    </w:t>
            </w:r>
            <w:r w:rsidR="000528E5" w:rsidRPr="003E78F0">
              <w:rPr>
                <w:sz w:val="26"/>
              </w:rPr>
              <w:t xml:space="preserve">   </w:t>
            </w:r>
            <w:r w:rsidR="00C7670D" w:rsidRPr="003E78F0">
              <w:rPr>
                <w:sz w:val="26"/>
              </w:rPr>
              <w:t xml:space="preserve">  /20</w:t>
            </w:r>
            <w:r w:rsidR="003C0183" w:rsidRPr="003E78F0">
              <w:rPr>
                <w:sz w:val="26"/>
              </w:rPr>
              <w:t>2</w:t>
            </w:r>
            <w:r w:rsidR="00E7321D">
              <w:rPr>
                <w:sz w:val="26"/>
              </w:rPr>
              <w:t>5</w:t>
            </w:r>
            <w:r w:rsidR="004005C6" w:rsidRPr="003E78F0">
              <w:rPr>
                <w:sz w:val="26"/>
              </w:rPr>
              <w:t>/NQ-HĐN</w:t>
            </w:r>
            <w:r w:rsidR="00445E27" w:rsidRPr="003E78F0">
              <w:rPr>
                <w:sz w:val="26"/>
              </w:rPr>
              <w:t>D</w:t>
            </w:r>
          </w:p>
        </w:tc>
        <w:tc>
          <w:tcPr>
            <w:tcW w:w="5819" w:type="dxa"/>
          </w:tcPr>
          <w:p w:rsidR="004005C6" w:rsidRPr="00E173DF" w:rsidRDefault="004005C6" w:rsidP="00AC67BA">
            <w:pPr>
              <w:autoSpaceDE w:val="0"/>
              <w:autoSpaceDN w:val="0"/>
              <w:adjustRightInd w:val="0"/>
              <w:jc w:val="center"/>
              <w:rPr>
                <w:b/>
                <w:sz w:val="26"/>
              </w:rPr>
            </w:pPr>
            <w:r w:rsidRPr="00E173DF">
              <w:rPr>
                <w:b/>
                <w:sz w:val="26"/>
              </w:rPr>
              <w:t>CỘNG HOÀ XÃ HỘI CHỦ NGHĨA VIỆT NAM</w:t>
            </w:r>
          </w:p>
          <w:p w:rsidR="004005C6" w:rsidRPr="00E173DF" w:rsidRDefault="004005C6" w:rsidP="00AC67BA">
            <w:pPr>
              <w:autoSpaceDE w:val="0"/>
              <w:autoSpaceDN w:val="0"/>
              <w:adjustRightInd w:val="0"/>
              <w:jc w:val="center"/>
              <w:rPr>
                <w:b/>
                <w:szCs w:val="26"/>
              </w:rPr>
            </w:pPr>
            <w:r w:rsidRPr="00E173DF">
              <w:rPr>
                <w:b/>
                <w:szCs w:val="26"/>
              </w:rPr>
              <w:t>Độc lập - Tự do - Hạnh phúc</w:t>
            </w:r>
          </w:p>
          <w:p w:rsidR="004005C6" w:rsidRPr="003E78F0" w:rsidRDefault="00216FDB" w:rsidP="003C0183">
            <w:pPr>
              <w:autoSpaceDE w:val="0"/>
              <w:autoSpaceDN w:val="0"/>
              <w:adjustRightInd w:val="0"/>
              <w:spacing w:before="240"/>
              <w:jc w:val="center"/>
              <w:rPr>
                <w:i/>
              </w:rPr>
            </w:pPr>
            <w:r>
              <w:rPr>
                <w:i/>
                <w:noProof/>
              </w:rPr>
              <w:pict>
                <v:line id="Line 13" o:spid="_x0000_s1028" style="position:absolute;left:0;text-align:left;z-index:251658240;visibility:visible" from="56.6pt,1.6pt" to="220.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YVsAEAAEgDAAAOAAAAZHJzL2Uyb0RvYy54bWysU8Fu2zAMvQ/YPwi6L3aCpd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"/>
              </w:pict>
            </w:r>
            <w:r w:rsidR="004005C6" w:rsidRPr="003E78F0">
              <w:rPr>
                <w:i/>
              </w:rPr>
              <w:t xml:space="preserve">Sơn La, ngày </w:t>
            </w:r>
            <w:r w:rsidR="00C7670D" w:rsidRPr="003E78F0">
              <w:rPr>
                <w:i/>
              </w:rPr>
              <w:t xml:space="preserve">   </w:t>
            </w:r>
            <w:r w:rsidR="009B7C71" w:rsidRPr="003E78F0">
              <w:rPr>
                <w:i/>
              </w:rPr>
              <w:t xml:space="preserve"> </w:t>
            </w:r>
            <w:r w:rsidR="004005C6" w:rsidRPr="003E78F0">
              <w:rPr>
                <w:i/>
              </w:rPr>
              <w:t xml:space="preserve"> tháng</w:t>
            </w:r>
            <w:r w:rsidR="003E78F0">
              <w:rPr>
                <w:i/>
              </w:rPr>
              <w:t xml:space="preserve"> </w:t>
            </w:r>
            <w:r w:rsidR="00E7321D">
              <w:rPr>
                <w:i/>
              </w:rPr>
              <w:t>9</w:t>
            </w:r>
            <w:r w:rsidR="004005C6" w:rsidRPr="003E78F0">
              <w:rPr>
                <w:i/>
              </w:rPr>
              <w:t xml:space="preserve"> năm 20</w:t>
            </w:r>
            <w:r w:rsidR="003C0183" w:rsidRPr="003E78F0">
              <w:rPr>
                <w:i/>
              </w:rPr>
              <w:t>2</w:t>
            </w:r>
            <w:r w:rsidR="00E7321D">
              <w:rPr>
                <w:i/>
              </w:rPr>
              <w:t>5</w:t>
            </w:r>
          </w:p>
        </w:tc>
      </w:tr>
    </w:tbl>
    <w:p w:rsidR="00892C2F" w:rsidRDefault="00892C2F" w:rsidP="00892C2F">
      <w:pPr>
        <w:autoSpaceDE w:val="0"/>
        <w:autoSpaceDN w:val="0"/>
        <w:adjustRightInd w:val="0"/>
        <w:jc w:val="center"/>
        <w:rPr>
          <w:b/>
        </w:rPr>
      </w:pPr>
    </w:p>
    <w:p w:rsidR="00892C2F" w:rsidRDefault="00892C2F" w:rsidP="00892C2F">
      <w:pPr>
        <w:autoSpaceDE w:val="0"/>
        <w:autoSpaceDN w:val="0"/>
        <w:adjustRightInd w:val="0"/>
        <w:jc w:val="center"/>
        <w:rPr>
          <w:b/>
        </w:rPr>
      </w:pPr>
    </w:p>
    <w:p w:rsidR="00892C2F" w:rsidRDefault="004005C6" w:rsidP="00F37DA2">
      <w:pPr>
        <w:autoSpaceDE w:val="0"/>
        <w:autoSpaceDN w:val="0"/>
        <w:adjustRightInd w:val="0"/>
        <w:spacing w:after="120"/>
        <w:jc w:val="center"/>
        <w:rPr>
          <w:b/>
        </w:rPr>
      </w:pPr>
      <w:r w:rsidRPr="00E173DF">
        <w:rPr>
          <w:b/>
        </w:rPr>
        <w:t>NGHỊ QUYẾT</w:t>
      </w:r>
    </w:p>
    <w:p w:rsidR="0099799B" w:rsidRDefault="0099799B" w:rsidP="0099799B">
      <w:pPr>
        <w:autoSpaceDE w:val="0"/>
        <w:autoSpaceDN w:val="0"/>
        <w:adjustRightInd w:val="0"/>
        <w:jc w:val="center"/>
        <w:rPr>
          <w:b/>
          <w:sz w:val="26"/>
          <w:szCs w:val="26"/>
          <w:lang w:val="fr-FR"/>
        </w:rPr>
      </w:pPr>
      <w:r w:rsidRPr="0099799B">
        <w:rPr>
          <w:b/>
          <w:sz w:val="26"/>
          <w:szCs w:val="26"/>
        </w:rPr>
        <w:t>S</w:t>
      </w:r>
      <w:r w:rsidR="00D312A0" w:rsidRPr="0099799B">
        <w:rPr>
          <w:b/>
          <w:sz w:val="26"/>
          <w:szCs w:val="26"/>
        </w:rPr>
        <w:t>ửa đổi, bổ sung</w:t>
      </w:r>
      <w:r w:rsidR="00F37DA2" w:rsidRPr="0099799B">
        <w:rPr>
          <w:b/>
          <w:sz w:val="26"/>
          <w:szCs w:val="26"/>
        </w:rPr>
        <w:t>, bãi bỏ</w:t>
      </w:r>
      <w:r w:rsidR="00D312A0" w:rsidRPr="0099799B">
        <w:rPr>
          <w:b/>
          <w:sz w:val="26"/>
          <w:szCs w:val="26"/>
        </w:rPr>
        <w:t xml:space="preserve"> một số nội dung </w:t>
      </w:r>
      <w:r w:rsidR="00D312A0" w:rsidRPr="0099799B">
        <w:rPr>
          <w:b/>
          <w:sz w:val="26"/>
          <w:szCs w:val="26"/>
          <w:lang w:val="fr-FR"/>
        </w:rPr>
        <w:t>Nghị quyết số 103/2019/NQ-</w:t>
      </w:r>
      <w:r w:rsidR="00F37DA2" w:rsidRPr="0099799B">
        <w:rPr>
          <w:b/>
          <w:sz w:val="26"/>
          <w:szCs w:val="26"/>
          <w:lang w:val="fr-FR"/>
        </w:rPr>
        <w:t>H</w:t>
      </w:r>
      <w:r w:rsidR="00D312A0" w:rsidRPr="0099799B">
        <w:rPr>
          <w:b/>
          <w:sz w:val="26"/>
          <w:szCs w:val="26"/>
          <w:lang w:val="fr-FR"/>
        </w:rPr>
        <w:t xml:space="preserve">ĐND </w:t>
      </w:r>
    </w:p>
    <w:p w:rsidR="00892C2F" w:rsidRPr="0099799B" w:rsidRDefault="00D312A0" w:rsidP="0099799B">
      <w:pPr>
        <w:autoSpaceDE w:val="0"/>
        <w:autoSpaceDN w:val="0"/>
        <w:adjustRightInd w:val="0"/>
        <w:jc w:val="center"/>
        <w:rPr>
          <w:b/>
          <w:sz w:val="26"/>
          <w:szCs w:val="26"/>
        </w:rPr>
      </w:pPr>
      <w:r w:rsidRPr="0099799B">
        <w:rPr>
          <w:b/>
          <w:sz w:val="26"/>
          <w:szCs w:val="26"/>
        </w:rPr>
        <w:t>ngày 16/7/2019 của HĐND tỉnh q</w:t>
      </w:r>
      <w:r w:rsidR="00892C2F" w:rsidRPr="0099799B">
        <w:rPr>
          <w:b/>
          <w:sz w:val="26"/>
          <w:szCs w:val="26"/>
        </w:rPr>
        <w:t xml:space="preserve">uy định mức chi </w:t>
      </w:r>
      <w:r w:rsidR="00704CE6" w:rsidRPr="0099799B">
        <w:rPr>
          <w:b/>
          <w:sz w:val="26"/>
          <w:szCs w:val="26"/>
        </w:rPr>
        <w:t xml:space="preserve">thực hiện các hoạt động kiểm soát thủ tục hành chính </w:t>
      </w:r>
      <w:r w:rsidR="00892C2F" w:rsidRPr="0099799B">
        <w:rPr>
          <w:b/>
          <w:sz w:val="26"/>
          <w:szCs w:val="26"/>
          <w:lang w:val="vi-VN"/>
        </w:rPr>
        <w:t>trên địa bàn tỉnh</w:t>
      </w:r>
      <w:r w:rsidR="00892C2F" w:rsidRPr="0099799B">
        <w:rPr>
          <w:b/>
          <w:sz w:val="26"/>
          <w:szCs w:val="26"/>
        </w:rPr>
        <w:t xml:space="preserve"> Sơn La</w:t>
      </w:r>
    </w:p>
    <w:p w:rsidR="00EA2BAE" w:rsidRDefault="00216FDB" w:rsidP="007D257E">
      <w:pPr>
        <w:autoSpaceDE w:val="0"/>
        <w:autoSpaceDN w:val="0"/>
        <w:adjustRightInd w:val="0"/>
        <w:spacing w:before="60" w:after="60"/>
        <w:ind w:firstLine="643"/>
        <w:jc w:val="center"/>
        <w:rPr>
          <w:lang w:val="fr-FR"/>
        </w:rPr>
      </w:pPr>
      <w:r w:rsidRPr="00216FDB">
        <w:rPr>
          <w:noProof/>
          <w:sz w:val="14"/>
        </w:rPr>
        <w:pict>
          <v:line id="Line 4" o:spid="_x0000_s1027" style="position:absolute;left:0;text-align:left;z-index:251656192;visibility:visible" from="162.95pt,2.9pt" to="293.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"/>
        </w:pict>
      </w:r>
    </w:p>
    <w:p w:rsidR="009F3D9A" w:rsidRPr="007D257E" w:rsidRDefault="009F3D9A" w:rsidP="007D257E">
      <w:pPr>
        <w:autoSpaceDE w:val="0"/>
        <w:autoSpaceDN w:val="0"/>
        <w:adjustRightInd w:val="0"/>
        <w:spacing w:before="60" w:after="60"/>
        <w:ind w:firstLine="643"/>
        <w:jc w:val="center"/>
        <w:rPr>
          <w:lang w:val="fr-FR"/>
        </w:rPr>
      </w:pPr>
    </w:p>
    <w:p w:rsidR="00EA1ED3" w:rsidRPr="00A47A0C" w:rsidRDefault="00EA1ED3" w:rsidP="00EA2BAE">
      <w:pPr>
        <w:spacing w:after="120" w:line="360" w:lineRule="exact"/>
        <w:ind w:firstLine="720"/>
        <w:jc w:val="both"/>
        <w:rPr>
          <w:i/>
          <w:iCs/>
          <w:color w:val="000000"/>
          <w:spacing w:val="-4"/>
          <w:lang w:val="fr-FR"/>
        </w:rPr>
      </w:pPr>
      <w:r w:rsidRPr="00A47A0C">
        <w:rPr>
          <w:i/>
          <w:iCs/>
          <w:color w:val="000000"/>
          <w:spacing w:val="-4"/>
          <w:lang w:val="fr-FR"/>
        </w:rPr>
        <w:t>Căn cứ Luật Tổ chức chính quyền địa phương ngày 16 tháng 6 năm 2025;</w:t>
      </w:r>
    </w:p>
    <w:p w:rsidR="00EA1ED3" w:rsidRPr="00F2477E" w:rsidRDefault="00EA1ED3" w:rsidP="00EA2BAE">
      <w:pPr>
        <w:spacing w:after="120" w:line="360" w:lineRule="exact"/>
        <w:ind w:firstLine="720"/>
        <w:jc w:val="both"/>
        <w:rPr>
          <w:rFonts w:ascii="Times New Roman Italic" w:hAnsi="Times New Roman Italic"/>
          <w:i/>
          <w:iCs/>
          <w:spacing w:val="6"/>
          <w:lang w:val="fr-FR"/>
        </w:rPr>
      </w:pPr>
      <w:bookmarkStart w:id="0" w:name="_Hlk204003972"/>
      <w:r w:rsidRPr="00846F54">
        <w:rPr>
          <w:rFonts w:ascii="Times New Roman Italic" w:hAnsi="Times New Roman Italic"/>
          <w:i/>
          <w:iCs/>
          <w:color w:val="000000"/>
          <w:spacing w:val="6"/>
          <w:lang w:val="fr-FR"/>
        </w:rPr>
        <w:t>Căn cứ Luật Ban hành văn bản quy phạm pháp luật ngày 19 tháng 02 năm 2025;</w:t>
      </w:r>
      <w:r w:rsidR="006632F7">
        <w:rPr>
          <w:rFonts w:ascii="Times New Roman Italic" w:hAnsi="Times New Roman Italic"/>
          <w:i/>
          <w:iCs/>
          <w:color w:val="000000"/>
          <w:spacing w:val="6"/>
          <w:lang w:val="fr-FR"/>
        </w:rPr>
        <w:t xml:space="preserve"> </w:t>
      </w:r>
      <w:bookmarkStart w:id="1" w:name="_Hlk204003879"/>
      <w:r w:rsidR="006632F7" w:rsidRPr="00F2477E">
        <w:rPr>
          <w:rFonts w:ascii="Times New Roman Italic" w:hAnsi="Times New Roman Italic"/>
          <w:i/>
          <w:iCs/>
          <w:spacing w:val="6"/>
          <w:lang w:val="fr-FR"/>
        </w:rPr>
        <w:t>Luật sửa đổi, bổ sung một số điều của Luật ban hành văn bản quy phạm pháp luật số </w:t>
      </w:r>
      <w:bookmarkStart w:id="2" w:name="tvpllink_wmctndtokn"/>
      <w:r w:rsidR="00216FDB" w:rsidRPr="00F2477E">
        <w:rPr>
          <w:rFonts w:ascii="Times New Roman Italic" w:hAnsi="Times New Roman Italic"/>
          <w:i/>
          <w:iCs/>
          <w:spacing w:val="6"/>
          <w:lang w:val="fr-FR"/>
        </w:rPr>
        <w:fldChar w:fldCharType="begin"/>
      </w:r>
      <w:r w:rsidR="006632F7" w:rsidRPr="00F2477E">
        <w:rPr>
          <w:rFonts w:ascii="Times New Roman Italic" w:hAnsi="Times New Roman Italic"/>
          <w:i/>
          <w:iCs/>
          <w:spacing w:val="6"/>
          <w:lang w:val="fr-FR"/>
        </w:rPr>
        <w:instrText xml:space="preserve"> HYPERLINK "https://thuvienphapluat.vn/van-ban/Bo-may-hanh-chinh/Luat-ban-hanh-van-ban-quy-pham-phap-luat-2025-so-64-2025-QH15-639239.aspx" \t "_blank" </w:instrText>
      </w:r>
      <w:r w:rsidR="00216FDB" w:rsidRPr="00F2477E">
        <w:rPr>
          <w:rFonts w:ascii="Times New Roman Italic" w:hAnsi="Times New Roman Italic"/>
          <w:i/>
          <w:iCs/>
          <w:spacing w:val="6"/>
          <w:lang w:val="fr-FR"/>
        </w:rPr>
        <w:fldChar w:fldCharType="separate"/>
      </w:r>
      <w:r w:rsidR="006632F7" w:rsidRPr="00F2477E">
        <w:rPr>
          <w:rFonts w:ascii="Times New Roman Italic" w:hAnsi="Times New Roman Italic"/>
          <w:spacing w:val="6"/>
          <w:lang w:val="fr-FR"/>
        </w:rPr>
        <w:t>64/2025/QH15</w:t>
      </w:r>
      <w:r w:rsidR="00216FDB" w:rsidRPr="00F2477E">
        <w:rPr>
          <w:rFonts w:ascii="Times New Roman Italic" w:hAnsi="Times New Roman Italic"/>
          <w:i/>
          <w:iCs/>
          <w:spacing w:val="6"/>
          <w:lang w:val="fr-FR"/>
        </w:rPr>
        <w:fldChar w:fldCharType="end"/>
      </w:r>
      <w:bookmarkEnd w:id="2"/>
      <w:r w:rsidR="006632F7" w:rsidRPr="00F2477E">
        <w:rPr>
          <w:rFonts w:ascii="Times New Roman Italic" w:hAnsi="Times New Roman Italic"/>
          <w:i/>
          <w:iCs/>
          <w:spacing w:val="6"/>
          <w:lang w:val="fr-FR"/>
        </w:rPr>
        <w:t xml:space="preserve"> ngày 25 </w:t>
      </w:r>
      <w:r w:rsidR="006632F7" w:rsidRPr="00F2477E">
        <w:rPr>
          <w:i/>
          <w:iCs/>
          <w:spacing w:val="-4"/>
          <w:lang w:val="fr-FR"/>
        </w:rPr>
        <w:t>tháng 6 năm 2025;</w:t>
      </w:r>
    </w:p>
    <w:bookmarkEnd w:id="0"/>
    <w:bookmarkEnd w:id="1"/>
    <w:p w:rsidR="00EA1ED3" w:rsidRPr="00A47A0C" w:rsidRDefault="00EA1ED3" w:rsidP="00EA2BAE">
      <w:pPr>
        <w:spacing w:after="120" w:line="360" w:lineRule="exact"/>
        <w:ind w:firstLine="720"/>
        <w:jc w:val="both"/>
        <w:rPr>
          <w:i/>
          <w:iCs/>
          <w:lang w:val="fr-FR"/>
        </w:rPr>
      </w:pPr>
      <w:r w:rsidRPr="00A47A0C">
        <w:rPr>
          <w:i/>
          <w:iCs/>
          <w:lang w:val="fr-FR"/>
        </w:rPr>
        <w:t>Căn cứ Luật Ngân sách nhà nước</w:t>
      </w:r>
      <w:r>
        <w:rPr>
          <w:i/>
          <w:iCs/>
          <w:lang w:val="fr-FR"/>
        </w:rPr>
        <w:t xml:space="preserve"> ngày 25 tháng </w:t>
      </w:r>
      <w:r w:rsidRPr="00A47A0C">
        <w:rPr>
          <w:i/>
          <w:iCs/>
          <w:lang w:val="fr-FR"/>
        </w:rPr>
        <w:t>6 năm 2015; Luật sửa đổi, bổ sung một số điều của </w:t>
      </w:r>
      <w:bookmarkStart w:id="3" w:name="tvpllink_kzbiubegqb"/>
      <w:r w:rsidR="00216FDB" w:rsidRPr="00716BD2">
        <w:rPr>
          <w:i/>
          <w:iCs/>
        </w:rPr>
        <w:fldChar w:fldCharType="begin"/>
      </w:r>
      <w:r w:rsidRPr="00A47A0C">
        <w:rPr>
          <w:i/>
          <w:iCs/>
          <w:lang w:val="fr-FR"/>
        </w:rPr>
        <w:instrText xml:space="preserve"> HYPERLINK "https://thuvienphapluat.vn/van-ban/Chung-khoan/Luat-Chung-khoan-nam-2019-399763.aspx" \t "_blank" </w:instrText>
      </w:r>
      <w:r w:rsidR="00216FDB" w:rsidRPr="00716BD2">
        <w:rPr>
          <w:i/>
          <w:iCs/>
        </w:rPr>
        <w:fldChar w:fldCharType="separate"/>
      </w:r>
      <w:r w:rsidRPr="00A47A0C">
        <w:rPr>
          <w:i/>
          <w:iCs/>
          <w:lang w:val="fr-FR"/>
        </w:rPr>
        <w:t>Luật Chứng khoán, Luật Kiểm toán độc lập, Luật Ngân sách nhà nước, Luật Quản lý, sử dụng tài sản công, Luật Quản lý thuế, Luật Thuế thu nhập cá nhân, Luật Dự trữ quốc gia, Luật Xử lý vi phạm hành chính ngày 29 tháng 11 năm 2024; </w:t>
      </w:r>
      <w:r w:rsidR="00216FDB" w:rsidRPr="00716BD2">
        <w:rPr>
          <w:i/>
          <w:iCs/>
        </w:rPr>
        <w:fldChar w:fldCharType="end"/>
      </w:r>
      <w:bookmarkEnd w:id="3"/>
    </w:p>
    <w:p w:rsidR="00EA1ED3" w:rsidRDefault="00EA1ED3" w:rsidP="00EA2BAE">
      <w:pPr>
        <w:spacing w:after="120" w:line="360" w:lineRule="exact"/>
        <w:ind w:firstLine="720"/>
        <w:jc w:val="both"/>
        <w:rPr>
          <w:i/>
          <w:iCs/>
          <w:lang w:val="fr-FR"/>
        </w:rPr>
      </w:pPr>
      <w:r w:rsidRPr="00A47A0C">
        <w:rPr>
          <w:i/>
          <w:iCs/>
          <w:lang w:val="fr-FR"/>
        </w:rPr>
        <w:t>Căn cứ Nghị định số 78/2025/NĐ-CP ngày 0</w:t>
      </w:r>
      <w:r>
        <w:rPr>
          <w:i/>
          <w:iCs/>
          <w:lang w:val="fr-FR"/>
        </w:rPr>
        <w:t xml:space="preserve">1 tháng </w:t>
      </w:r>
      <w:r w:rsidRPr="00A47A0C">
        <w:rPr>
          <w:i/>
          <w:iCs/>
          <w:lang w:val="fr-FR"/>
        </w:rPr>
        <w:t xml:space="preserve">4 năm 2025 của Chính phủ quy định chi tiết một số điều và biện pháp để tổ chức, hướng dẫn thi hành </w:t>
      </w:r>
      <w:bookmarkStart w:id="4" w:name="tvpllink_wmctndtokn_1"/>
      <w:r w:rsidRPr="00A47A0C">
        <w:rPr>
          <w:i/>
          <w:iCs/>
          <w:lang w:val="fr-FR"/>
        </w:rPr>
        <w:t>Luật Ban hành văn bản quy phạm pháp luật</w:t>
      </w:r>
      <w:bookmarkEnd w:id="4"/>
      <w:r w:rsidRPr="00A47A0C">
        <w:rPr>
          <w:i/>
          <w:iCs/>
          <w:lang w:val="fr-FR"/>
        </w:rPr>
        <w:t>;</w:t>
      </w:r>
    </w:p>
    <w:p w:rsidR="00634D72" w:rsidRPr="00892C2F" w:rsidRDefault="00634D72" w:rsidP="00EA2BAE">
      <w:pPr>
        <w:spacing w:after="120" w:line="360" w:lineRule="exact"/>
        <w:ind w:firstLine="720"/>
        <w:jc w:val="both"/>
        <w:rPr>
          <w:i/>
          <w:iCs/>
          <w:lang w:val="fr-FR"/>
        </w:rPr>
      </w:pPr>
      <w:r w:rsidRPr="00A47A0C">
        <w:rPr>
          <w:i/>
          <w:iCs/>
          <w:lang w:val="fr-FR"/>
        </w:rPr>
        <w:t>Căn cứ</w:t>
      </w:r>
      <w:r w:rsidRPr="00892C2F">
        <w:rPr>
          <w:lang w:val="fr-FR"/>
        </w:rPr>
        <w:t xml:space="preserve"> </w:t>
      </w:r>
      <w:r w:rsidRPr="00892C2F">
        <w:rPr>
          <w:i/>
          <w:iCs/>
          <w:lang w:val="fr-FR"/>
        </w:rPr>
        <w:t>Nghị định số 187/2025/NĐ-CP ngày 01</w:t>
      </w:r>
      <w:r w:rsidR="003E2F63">
        <w:rPr>
          <w:i/>
          <w:iCs/>
          <w:lang w:val="fr-FR"/>
        </w:rPr>
        <w:t xml:space="preserve"> tháng </w:t>
      </w:r>
      <w:r w:rsidRPr="00892C2F">
        <w:rPr>
          <w:i/>
          <w:iCs/>
          <w:lang w:val="fr-FR"/>
        </w:rPr>
        <w:t>7</w:t>
      </w:r>
      <w:r w:rsidR="003E2F63">
        <w:rPr>
          <w:i/>
          <w:iCs/>
          <w:lang w:val="fr-FR"/>
        </w:rPr>
        <w:t xml:space="preserve"> năm </w:t>
      </w:r>
      <w:r w:rsidRPr="00892C2F">
        <w:rPr>
          <w:i/>
          <w:iCs/>
          <w:lang w:val="fr-FR"/>
        </w:rPr>
        <w:t>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rsidR="00F4469A" w:rsidRPr="00DA1A75" w:rsidRDefault="00D01DB1" w:rsidP="00EA2BAE">
      <w:pPr>
        <w:spacing w:after="120" w:line="360" w:lineRule="exact"/>
        <w:ind w:firstLine="720"/>
        <w:jc w:val="both"/>
        <w:rPr>
          <w:bCs/>
          <w:i/>
          <w:iCs/>
          <w:lang w:val="es-MX"/>
        </w:rPr>
      </w:pPr>
      <w:r w:rsidRPr="00DA1A75">
        <w:rPr>
          <w:i/>
          <w:lang w:val="fr-FR"/>
        </w:rPr>
        <w:t xml:space="preserve">Căn cứ </w:t>
      </w:r>
      <w:r w:rsidR="00DA1A75" w:rsidRPr="00DA1A75">
        <w:rPr>
          <w:i/>
          <w:lang w:val="nl-NL"/>
        </w:rPr>
        <w:t>Thông tư số 167/2012/TT-BTC ngày 10</w:t>
      </w:r>
      <w:r w:rsidR="00C17F06">
        <w:rPr>
          <w:i/>
          <w:lang w:val="nl-NL"/>
        </w:rPr>
        <w:t xml:space="preserve"> tháng 1</w:t>
      </w:r>
      <w:r w:rsidR="00DA1A75" w:rsidRPr="00DA1A75">
        <w:rPr>
          <w:i/>
          <w:lang w:val="nl-NL"/>
        </w:rPr>
        <w:t>0</w:t>
      </w:r>
      <w:r w:rsidR="00C17F06">
        <w:rPr>
          <w:i/>
          <w:lang w:val="nl-NL"/>
        </w:rPr>
        <w:t xml:space="preserve"> năm </w:t>
      </w:r>
      <w:r w:rsidR="00DA1A75" w:rsidRPr="00DA1A75">
        <w:rPr>
          <w:i/>
          <w:lang w:val="nl-NL"/>
        </w:rPr>
        <w:t xml:space="preserve">2012 </w:t>
      </w:r>
      <w:r w:rsidR="00DA1A75" w:rsidRPr="00DA1A75">
        <w:rPr>
          <w:i/>
          <w:iCs/>
          <w:lang w:val="fr-FR"/>
        </w:rPr>
        <w:t>của Bộ Tài chính quy định việc lập dự toán, quản lý và sử dụng kinh phí thực hiện các hoạt động kiểm soát thủ tục hành chính</w:t>
      </w:r>
      <w:r w:rsidR="00E8029E" w:rsidRPr="00DA1A75">
        <w:rPr>
          <w:bCs/>
          <w:i/>
          <w:iCs/>
          <w:lang w:val="es-MX"/>
        </w:rPr>
        <w:t>.</w:t>
      </w:r>
    </w:p>
    <w:p w:rsidR="009F3D9A" w:rsidRPr="00DB5CAB" w:rsidRDefault="00DE5FF6" w:rsidP="00EA2BAE">
      <w:pPr>
        <w:spacing w:after="120" w:line="360" w:lineRule="exact"/>
        <w:ind w:firstLine="720"/>
        <w:jc w:val="both"/>
        <w:rPr>
          <w:rStyle w:val="Emphasis"/>
          <w:i w:val="0"/>
          <w:spacing w:val="4"/>
          <w:lang w:val="fr-FR"/>
        </w:rPr>
      </w:pPr>
      <w:r w:rsidRPr="00892C2F">
        <w:rPr>
          <w:i/>
          <w:spacing w:val="4"/>
          <w:lang w:val="fr-FR"/>
        </w:rPr>
        <w:t xml:space="preserve">Xét Tờ trình số </w:t>
      </w:r>
      <w:r w:rsidR="00EA1ED3" w:rsidRPr="00892C2F">
        <w:rPr>
          <w:i/>
          <w:spacing w:val="4"/>
          <w:lang w:val="fr-FR"/>
        </w:rPr>
        <w:t xml:space="preserve">     </w:t>
      </w:r>
      <w:r w:rsidRPr="00892C2F">
        <w:rPr>
          <w:i/>
          <w:spacing w:val="4"/>
          <w:lang w:val="fr-FR"/>
        </w:rPr>
        <w:t xml:space="preserve">/TTr-UBND ngày </w:t>
      </w:r>
      <w:r w:rsidR="00EA1ED3" w:rsidRPr="00892C2F">
        <w:rPr>
          <w:i/>
          <w:spacing w:val="4"/>
          <w:lang w:val="fr-FR"/>
        </w:rPr>
        <w:t xml:space="preserve">   </w:t>
      </w:r>
      <w:r w:rsidRPr="00892C2F">
        <w:rPr>
          <w:i/>
          <w:spacing w:val="4"/>
          <w:lang w:val="fr-FR"/>
        </w:rPr>
        <w:t xml:space="preserve"> thán</w:t>
      </w:r>
      <w:r w:rsidR="00EA1ED3" w:rsidRPr="00892C2F">
        <w:rPr>
          <w:i/>
          <w:spacing w:val="4"/>
          <w:lang w:val="fr-FR"/>
        </w:rPr>
        <w:t xml:space="preserve">g   </w:t>
      </w:r>
      <w:r w:rsidRPr="00892C2F">
        <w:rPr>
          <w:i/>
          <w:spacing w:val="4"/>
          <w:lang w:val="fr-FR"/>
        </w:rPr>
        <w:t xml:space="preserve"> năm 202</w:t>
      </w:r>
      <w:r w:rsidR="00EA1ED3" w:rsidRPr="00892C2F">
        <w:rPr>
          <w:i/>
          <w:spacing w:val="4"/>
          <w:lang w:val="fr-FR"/>
        </w:rPr>
        <w:t>5</w:t>
      </w:r>
      <w:r w:rsidRPr="00892C2F">
        <w:rPr>
          <w:i/>
          <w:spacing w:val="4"/>
          <w:lang w:val="fr-FR"/>
        </w:rPr>
        <w:t xml:space="preserve"> của Ủy ban nhân dân tỉnh; Báo cáo thẩm tra số </w:t>
      </w:r>
      <w:r w:rsidR="001257DF" w:rsidRPr="00892C2F">
        <w:rPr>
          <w:i/>
          <w:spacing w:val="4"/>
          <w:lang w:val="fr-FR"/>
        </w:rPr>
        <w:t xml:space="preserve">      </w:t>
      </w:r>
      <w:r w:rsidRPr="00892C2F">
        <w:rPr>
          <w:i/>
          <w:spacing w:val="4"/>
          <w:lang w:val="fr-FR"/>
        </w:rPr>
        <w:t xml:space="preserve">/BC-PC ngày </w:t>
      </w:r>
      <w:r w:rsidR="001257DF" w:rsidRPr="00892C2F">
        <w:rPr>
          <w:i/>
          <w:spacing w:val="4"/>
          <w:lang w:val="fr-FR"/>
        </w:rPr>
        <w:t xml:space="preserve">  </w:t>
      </w:r>
      <w:r w:rsidRPr="00892C2F">
        <w:rPr>
          <w:i/>
          <w:spacing w:val="4"/>
          <w:lang w:val="fr-FR"/>
        </w:rPr>
        <w:t xml:space="preserve"> tháng </w:t>
      </w:r>
      <w:r w:rsidR="00EA1ED3" w:rsidRPr="00892C2F">
        <w:rPr>
          <w:i/>
          <w:spacing w:val="4"/>
          <w:lang w:val="fr-FR"/>
        </w:rPr>
        <w:t>9</w:t>
      </w:r>
      <w:r w:rsidRPr="00892C2F">
        <w:rPr>
          <w:i/>
          <w:spacing w:val="4"/>
          <w:lang w:val="fr-FR"/>
        </w:rPr>
        <w:t xml:space="preserve"> năm 202</w:t>
      </w:r>
      <w:r w:rsidR="00EA1ED3" w:rsidRPr="00892C2F">
        <w:rPr>
          <w:i/>
          <w:spacing w:val="4"/>
          <w:lang w:val="fr-FR"/>
        </w:rPr>
        <w:t>5</w:t>
      </w:r>
      <w:r w:rsidRPr="00892C2F">
        <w:rPr>
          <w:i/>
          <w:spacing w:val="4"/>
          <w:lang w:val="fr-FR"/>
        </w:rPr>
        <w:t xml:space="preserve"> </w:t>
      </w:r>
      <w:r w:rsidRPr="00DB5CAB">
        <w:rPr>
          <w:rFonts w:ascii="Times New Roman Italic" w:hAnsi="Times New Roman Italic"/>
          <w:spacing w:val="4"/>
          <w:lang w:val="fr-FR"/>
        </w:rPr>
        <w:t xml:space="preserve">của Ban Pháp </w:t>
      </w:r>
      <w:r w:rsidRPr="00DB5CAB">
        <w:rPr>
          <w:i/>
          <w:spacing w:val="4"/>
          <w:lang w:val="fr-FR"/>
        </w:rPr>
        <w:t xml:space="preserve">chế </w:t>
      </w:r>
      <w:r w:rsidRPr="00DB5CAB">
        <w:rPr>
          <w:rStyle w:val="Bodytext2"/>
          <w:rFonts w:eastAsia="Arial Unicode MS"/>
          <w:i/>
          <w:spacing w:val="4"/>
          <w:sz w:val="28"/>
          <w:szCs w:val="28"/>
        </w:rPr>
        <w:t>Hội đồng nhân dân</w:t>
      </w:r>
      <w:r w:rsidRPr="00DB5CAB">
        <w:rPr>
          <w:i/>
          <w:spacing w:val="4"/>
          <w:lang w:val="fr-FR"/>
        </w:rPr>
        <w:t xml:space="preserve"> tỉnh; ý kiến </w:t>
      </w:r>
      <w:r w:rsidRPr="00DB5CAB">
        <w:rPr>
          <w:rStyle w:val="Bodytext2"/>
          <w:rFonts w:eastAsia="Arial Unicode MS"/>
          <w:i/>
          <w:spacing w:val="4"/>
          <w:sz w:val="28"/>
          <w:szCs w:val="28"/>
        </w:rPr>
        <w:t>thảo luận của đại biểu Hội đồng nhân dân tại kỳ họp</w:t>
      </w:r>
      <w:r w:rsidR="00EA1ED3" w:rsidRPr="00DB5CAB">
        <w:rPr>
          <w:rStyle w:val="Emphasis"/>
          <w:i w:val="0"/>
          <w:spacing w:val="4"/>
          <w:lang w:val="fr-FR"/>
        </w:rPr>
        <w:t>;</w:t>
      </w:r>
    </w:p>
    <w:p w:rsidR="00EA1ED3" w:rsidRPr="00EA2BAE" w:rsidRDefault="00EA1ED3" w:rsidP="00EA2BAE">
      <w:pPr>
        <w:spacing w:after="120" w:line="360" w:lineRule="exact"/>
        <w:ind w:firstLine="720"/>
        <w:jc w:val="both"/>
        <w:rPr>
          <w:bCs/>
          <w:i/>
          <w:iCs/>
          <w:lang w:val="es-MX"/>
        </w:rPr>
      </w:pPr>
      <w:r w:rsidRPr="00EA2BAE">
        <w:rPr>
          <w:i/>
          <w:iCs/>
          <w:lang w:val="fr-FR"/>
        </w:rPr>
        <w:t xml:space="preserve">Hội đồng nhân dân tỉnh ban hành Nghị quyết </w:t>
      </w:r>
      <w:r w:rsidR="00EA2BAE" w:rsidRPr="00EA2BAE">
        <w:rPr>
          <w:i/>
          <w:iCs/>
          <w:lang w:val="fr-FR"/>
        </w:rPr>
        <w:t>sửa đổi, bổ sung</w:t>
      </w:r>
      <w:r w:rsidR="00F37DA2">
        <w:rPr>
          <w:i/>
          <w:iCs/>
          <w:lang w:val="fr-FR"/>
        </w:rPr>
        <w:t>, bãi bỏ</w:t>
      </w:r>
      <w:r w:rsidR="00EA2BAE" w:rsidRPr="00EA2BAE">
        <w:rPr>
          <w:i/>
          <w:iCs/>
          <w:lang w:val="fr-FR"/>
        </w:rPr>
        <w:t xml:space="preserve"> một số nội dung, mức chi </w:t>
      </w:r>
      <w:r w:rsidR="00EA2BAE" w:rsidRPr="00EA2BAE">
        <w:rPr>
          <w:i/>
          <w:lang w:val="fr-FR"/>
        </w:rPr>
        <w:t>Nghị quyết số 103/2019/NQ-HĐND ngày 16</w:t>
      </w:r>
      <w:r w:rsidR="00EA2BAE">
        <w:rPr>
          <w:i/>
          <w:lang w:val="fr-FR"/>
        </w:rPr>
        <w:t xml:space="preserve"> tháng </w:t>
      </w:r>
      <w:r w:rsidR="00EA2BAE" w:rsidRPr="00EA2BAE">
        <w:rPr>
          <w:i/>
          <w:lang w:val="fr-FR"/>
        </w:rPr>
        <w:t>7</w:t>
      </w:r>
      <w:r w:rsidR="00EA2BAE">
        <w:rPr>
          <w:i/>
          <w:lang w:val="fr-FR"/>
        </w:rPr>
        <w:t xml:space="preserve"> năm </w:t>
      </w:r>
      <w:r w:rsidR="00EA2BAE" w:rsidRPr="00EA2BAE">
        <w:rPr>
          <w:i/>
          <w:lang w:val="fr-FR"/>
        </w:rPr>
        <w:lastRenderedPageBreak/>
        <w:t xml:space="preserve">2019 của HĐND tỉnh </w:t>
      </w:r>
      <w:r w:rsidRPr="00EA2BAE">
        <w:rPr>
          <w:i/>
          <w:iCs/>
          <w:lang w:val="fr-FR"/>
        </w:rPr>
        <w:t>quy định</w:t>
      </w:r>
      <w:r w:rsidRPr="00EA2BAE">
        <w:rPr>
          <w:b/>
          <w:i/>
          <w:lang w:val="fr-FR"/>
        </w:rPr>
        <w:t xml:space="preserve"> </w:t>
      </w:r>
      <w:r w:rsidRPr="00EA2BAE">
        <w:rPr>
          <w:bCs/>
          <w:i/>
          <w:iCs/>
          <w:lang w:val="fr-FR"/>
        </w:rPr>
        <w:t xml:space="preserve">mức chi </w:t>
      </w:r>
      <w:r w:rsidR="00DA1A75" w:rsidRPr="00EA2BAE">
        <w:rPr>
          <w:bCs/>
          <w:i/>
          <w:iCs/>
          <w:lang w:val="es-MX"/>
        </w:rPr>
        <w:t>thực hiện các hoạt động kiểm soát thủ tục hành chính</w:t>
      </w:r>
      <w:r w:rsidR="00E8029E" w:rsidRPr="00EA2BAE">
        <w:rPr>
          <w:bCs/>
          <w:i/>
          <w:iCs/>
          <w:lang w:val="es-MX"/>
        </w:rPr>
        <w:t xml:space="preserve"> </w:t>
      </w:r>
      <w:r w:rsidRPr="00EA2BAE">
        <w:rPr>
          <w:bCs/>
          <w:i/>
          <w:iCs/>
          <w:lang w:val="vi-VN"/>
        </w:rPr>
        <w:t>trên địa bàn tỉnh</w:t>
      </w:r>
      <w:r w:rsidRPr="00EA2BAE">
        <w:rPr>
          <w:bCs/>
          <w:i/>
          <w:iCs/>
          <w:lang w:val="fr-FR"/>
        </w:rPr>
        <w:t xml:space="preserve"> Sơn La</w:t>
      </w:r>
      <w:r w:rsidR="00E8029E" w:rsidRPr="00EA2BAE">
        <w:rPr>
          <w:bCs/>
          <w:i/>
          <w:iCs/>
          <w:lang w:val="fr-FR"/>
        </w:rPr>
        <w:t>.</w:t>
      </w:r>
    </w:p>
    <w:p w:rsidR="00EA1ED3" w:rsidRPr="0099498D" w:rsidRDefault="00EA1ED3" w:rsidP="00EA2BAE">
      <w:pPr>
        <w:spacing w:after="120" w:line="360" w:lineRule="exact"/>
        <w:ind w:left="720"/>
        <w:jc w:val="both"/>
        <w:rPr>
          <w:b/>
          <w:spacing w:val="4"/>
          <w:lang w:val="fr-FR"/>
        </w:rPr>
      </w:pPr>
      <w:r w:rsidRPr="0093169E">
        <w:rPr>
          <w:b/>
          <w:bCs/>
          <w:lang w:val="fr-FR"/>
        </w:rPr>
        <w:t>Điều 1.</w:t>
      </w:r>
      <w:r w:rsidRPr="0093169E">
        <w:rPr>
          <w:spacing w:val="4"/>
          <w:lang w:val="fr-FR"/>
        </w:rPr>
        <w:t xml:space="preserve"> </w:t>
      </w:r>
      <w:r w:rsidRPr="0099498D">
        <w:rPr>
          <w:b/>
          <w:spacing w:val="4"/>
          <w:lang w:val="fr-FR"/>
        </w:rPr>
        <w:t>Phạm vi điều chỉnh, đối tượng áp dụng</w:t>
      </w:r>
      <w:r w:rsidR="00E8029E">
        <w:rPr>
          <w:b/>
          <w:spacing w:val="4"/>
          <w:lang w:val="fr-FR"/>
        </w:rPr>
        <w:t>.</w:t>
      </w:r>
    </w:p>
    <w:p w:rsidR="00343059" w:rsidRPr="001218CC" w:rsidRDefault="00343059" w:rsidP="00EA2BAE">
      <w:pPr>
        <w:spacing w:after="120" w:line="360" w:lineRule="exact"/>
        <w:ind w:left="720"/>
        <w:jc w:val="both"/>
        <w:rPr>
          <w:lang w:val="fr-FR"/>
        </w:rPr>
      </w:pPr>
      <w:r>
        <w:rPr>
          <w:bCs/>
          <w:spacing w:val="4"/>
          <w:lang w:val="fr-FR"/>
        </w:rPr>
        <w:t>1</w:t>
      </w:r>
      <w:r w:rsidRPr="008831F0">
        <w:rPr>
          <w:bCs/>
          <w:spacing w:val="4"/>
          <w:lang w:val="fr-FR"/>
        </w:rPr>
        <w:t>. Phạm vi điều chỉnh</w:t>
      </w:r>
    </w:p>
    <w:p w:rsidR="00343059" w:rsidRPr="001218CC" w:rsidRDefault="00343059" w:rsidP="00EA2BAE">
      <w:pPr>
        <w:spacing w:after="120" w:line="360" w:lineRule="exact"/>
        <w:ind w:firstLine="720"/>
        <w:jc w:val="both"/>
        <w:rPr>
          <w:lang w:val="fr-FR"/>
        </w:rPr>
      </w:pPr>
      <w:r w:rsidRPr="001218CC">
        <w:rPr>
          <w:lang w:val="fr-FR"/>
        </w:rPr>
        <w:t xml:space="preserve">Nghị quyết </w:t>
      </w:r>
      <w:r w:rsidRPr="00EA2BAE">
        <w:rPr>
          <w:lang w:val="fr-FR"/>
        </w:rPr>
        <w:t xml:space="preserve">này </w:t>
      </w:r>
      <w:r w:rsidR="00EA2BAE" w:rsidRPr="00EA2BAE">
        <w:rPr>
          <w:iCs/>
          <w:lang w:val="fr-FR"/>
        </w:rPr>
        <w:t>sửa đổi, bổ sung</w:t>
      </w:r>
      <w:r w:rsidR="00F37DA2">
        <w:rPr>
          <w:iCs/>
          <w:lang w:val="fr-FR"/>
        </w:rPr>
        <w:t>, bãi bỏ</w:t>
      </w:r>
      <w:r w:rsidR="00EA2BAE" w:rsidRPr="00EA2BAE">
        <w:rPr>
          <w:iCs/>
          <w:lang w:val="fr-FR"/>
        </w:rPr>
        <w:t xml:space="preserve"> một số nội dung </w:t>
      </w:r>
      <w:r w:rsidR="00EA2BAE" w:rsidRPr="00EA2BAE">
        <w:rPr>
          <w:lang w:val="fr-FR"/>
        </w:rPr>
        <w:t xml:space="preserve">Nghị quyết số 103/2019/NQ-HĐND ngày 16 tháng 7 năm 2019 của HĐND tỉnh </w:t>
      </w:r>
      <w:r w:rsidR="00EA2BAE" w:rsidRPr="00EA2BAE">
        <w:rPr>
          <w:iCs/>
          <w:lang w:val="fr-FR"/>
        </w:rPr>
        <w:t>quy định</w:t>
      </w:r>
      <w:r w:rsidR="00EA2BAE" w:rsidRPr="00EA2BAE">
        <w:rPr>
          <w:b/>
          <w:lang w:val="fr-FR"/>
        </w:rPr>
        <w:t xml:space="preserve"> </w:t>
      </w:r>
      <w:r w:rsidR="00EA2BAE" w:rsidRPr="00EA2BAE">
        <w:rPr>
          <w:bCs/>
          <w:iCs/>
          <w:lang w:val="fr-FR"/>
        </w:rPr>
        <w:t xml:space="preserve">mức chi </w:t>
      </w:r>
      <w:r w:rsidR="00EA2BAE" w:rsidRPr="00EA2BAE">
        <w:rPr>
          <w:bCs/>
          <w:iCs/>
          <w:lang w:val="es-MX"/>
        </w:rPr>
        <w:t xml:space="preserve">thực hiện các hoạt động kiểm soát thủ tục hành chính </w:t>
      </w:r>
      <w:r w:rsidR="00EA2BAE" w:rsidRPr="00EA2BAE">
        <w:rPr>
          <w:bCs/>
          <w:iCs/>
          <w:lang w:val="vi-VN"/>
        </w:rPr>
        <w:t>trên địa bàn tỉnh</w:t>
      </w:r>
      <w:r w:rsidR="00EA2BAE" w:rsidRPr="00EA2BAE">
        <w:rPr>
          <w:bCs/>
          <w:iCs/>
          <w:lang w:val="fr-FR"/>
        </w:rPr>
        <w:t xml:space="preserve"> Sơn La </w:t>
      </w:r>
      <w:r w:rsidRPr="00EA2BAE">
        <w:rPr>
          <w:bCs/>
          <w:lang w:val="fr-FR"/>
        </w:rPr>
        <w:t xml:space="preserve">quy định mức chi </w:t>
      </w:r>
      <w:r w:rsidR="00DA1A75" w:rsidRPr="00EA2BAE">
        <w:rPr>
          <w:bCs/>
          <w:iCs/>
          <w:lang w:val="es-MX"/>
        </w:rPr>
        <w:t>thực</w:t>
      </w:r>
      <w:r w:rsidR="00DA1A75" w:rsidRPr="00DA1A75">
        <w:rPr>
          <w:bCs/>
          <w:iCs/>
          <w:lang w:val="es-MX"/>
        </w:rPr>
        <w:t xml:space="preserve"> hiện các hoạt động kiểm soát thủ tục hành chính </w:t>
      </w:r>
      <w:r w:rsidR="00DA1A75" w:rsidRPr="00DA1A75">
        <w:rPr>
          <w:bCs/>
          <w:iCs/>
          <w:lang w:val="vi-VN"/>
        </w:rPr>
        <w:t>trên địa bàn tỉnh</w:t>
      </w:r>
      <w:r w:rsidR="00F37DA2">
        <w:rPr>
          <w:bCs/>
          <w:iCs/>
          <w:lang w:val="fr-FR"/>
        </w:rPr>
        <w:t xml:space="preserve"> Sơn La</w:t>
      </w:r>
      <w:r w:rsidRPr="00DF60D6">
        <w:rPr>
          <w:lang w:val="fr-FR"/>
        </w:rPr>
        <w:t>.</w:t>
      </w:r>
    </w:p>
    <w:p w:rsidR="00343059" w:rsidRPr="001218CC" w:rsidRDefault="00343059" w:rsidP="00EA2BAE">
      <w:pPr>
        <w:spacing w:after="120" w:line="360" w:lineRule="exact"/>
        <w:ind w:firstLine="720"/>
        <w:jc w:val="both"/>
        <w:rPr>
          <w:lang w:val="fr-FR"/>
        </w:rPr>
      </w:pPr>
      <w:r>
        <w:rPr>
          <w:lang w:val="fr-FR"/>
        </w:rPr>
        <w:t>2</w:t>
      </w:r>
      <w:r w:rsidRPr="001218CC">
        <w:rPr>
          <w:lang w:val="fr-FR"/>
        </w:rPr>
        <w:t>. Đối tượng áp dụng</w:t>
      </w:r>
    </w:p>
    <w:p w:rsidR="00343059" w:rsidRPr="001218CC" w:rsidRDefault="00343059" w:rsidP="00EA2BAE">
      <w:pPr>
        <w:spacing w:after="120" w:line="360" w:lineRule="exact"/>
        <w:ind w:firstLine="669"/>
        <w:jc w:val="both"/>
        <w:rPr>
          <w:lang w:val="fr-FR"/>
        </w:rPr>
      </w:pPr>
      <w:bookmarkStart w:id="5" w:name="_Hlk204001332"/>
      <w:r w:rsidRPr="001218CC">
        <w:rPr>
          <w:lang w:val="fr-FR"/>
        </w:rPr>
        <w:t>Các cơ quan, đơn vị, UBND các xã, phường</w:t>
      </w:r>
      <w:r w:rsidR="00F40070">
        <w:rPr>
          <w:lang w:val="fr-FR"/>
        </w:rPr>
        <w:t>, người được giao</w:t>
      </w:r>
      <w:r w:rsidRPr="001218CC">
        <w:rPr>
          <w:lang w:val="fr-FR"/>
        </w:rPr>
        <w:t xml:space="preserve"> thực hiện </w:t>
      </w:r>
      <w:r w:rsidR="001E35E8" w:rsidRPr="00DA1A75">
        <w:rPr>
          <w:bCs/>
          <w:iCs/>
          <w:lang w:val="es-MX"/>
        </w:rPr>
        <w:t xml:space="preserve">các hoạt động kiểm soát thủ tục hành chính </w:t>
      </w:r>
      <w:r w:rsidR="001E35E8" w:rsidRPr="00DA1A75">
        <w:rPr>
          <w:bCs/>
          <w:iCs/>
          <w:lang w:val="vi-VN"/>
        </w:rPr>
        <w:t>trên địa bàn tỉnh</w:t>
      </w:r>
      <w:r w:rsidR="001E35E8" w:rsidRPr="00DA1A75">
        <w:rPr>
          <w:bCs/>
          <w:iCs/>
          <w:lang w:val="fr-FR"/>
        </w:rPr>
        <w:t xml:space="preserve"> Sơn La</w:t>
      </w:r>
      <w:r w:rsidRPr="001218CC">
        <w:rPr>
          <w:spacing w:val="4"/>
          <w:lang w:val="fr-FR"/>
        </w:rPr>
        <w:t>.</w:t>
      </w:r>
    </w:p>
    <w:bookmarkEnd w:id="5"/>
    <w:p w:rsidR="00343059" w:rsidRDefault="004005C6" w:rsidP="00EA2BAE">
      <w:pPr>
        <w:spacing w:after="120" w:line="360" w:lineRule="exact"/>
        <w:ind w:firstLine="720"/>
        <w:jc w:val="both"/>
        <w:rPr>
          <w:b/>
          <w:lang w:val="fr-FR"/>
        </w:rPr>
      </w:pPr>
      <w:r w:rsidRPr="00892C2F">
        <w:rPr>
          <w:b/>
          <w:spacing w:val="4"/>
          <w:lang w:val="fr-FR"/>
        </w:rPr>
        <w:t xml:space="preserve">Điều </w:t>
      </w:r>
      <w:r w:rsidR="00163742" w:rsidRPr="00892C2F">
        <w:rPr>
          <w:b/>
          <w:spacing w:val="4"/>
          <w:lang w:val="fr-FR"/>
        </w:rPr>
        <w:t>2</w:t>
      </w:r>
      <w:r w:rsidR="000E210F" w:rsidRPr="00892C2F">
        <w:rPr>
          <w:spacing w:val="4"/>
          <w:lang w:val="fr-FR"/>
        </w:rPr>
        <w:t>.</w:t>
      </w:r>
      <w:r w:rsidRPr="00892C2F">
        <w:rPr>
          <w:spacing w:val="4"/>
          <w:lang w:val="fr-FR"/>
        </w:rPr>
        <w:t xml:space="preserve"> </w:t>
      </w:r>
      <w:r w:rsidR="00F37DA2" w:rsidRPr="00F37DA2">
        <w:rPr>
          <w:b/>
          <w:spacing w:val="4"/>
          <w:lang w:val="fr-FR"/>
        </w:rPr>
        <w:t xml:space="preserve">Sửa đổi, bổ sung, bãi bỏ một số nội dung Phụ lục kèm theo </w:t>
      </w:r>
      <w:r w:rsidR="00F37DA2" w:rsidRPr="00F37DA2">
        <w:rPr>
          <w:b/>
          <w:lang w:val="fr-FR"/>
        </w:rPr>
        <w:t>Nghị quyết số 103/2019/NQ-HĐND ngày 16 tháng 7 năm 2019 của HĐND tỉnh q</w:t>
      </w:r>
      <w:r w:rsidR="0046589A" w:rsidRPr="00F37DA2">
        <w:rPr>
          <w:b/>
          <w:bCs/>
          <w:spacing w:val="4"/>
          <w:lang w:val="fr-FR"/>
        </w:rPr>
        <w:t xml:space="preserve">uy định mức chi </w:t>
      </w:r>
      <w:r w:rsidR="00144714" w:rsidRPr="00F37DA2">
        <w:rPr>
          <w:b/>
          <w:bCs/>
          <w:iCs/>
          <w:lang w:val="es-MX"/>
        </w:rPr>
        <w:t xml:space="preserve">các hoạt động kiểm soát thủ tục hành chính </w:t>
      </w:r>
      <w:r w:rsidR="00144714" w:rsidRPr="00F37DA2">
        <w:rPr>
          <w:b/>
          <w:bCs/>
          <w:iCs/>
          <w:lang w:val="vi-VN"/>
        </w:rPr>
        <w:t>trên địa bàn tỉnh</w:t>
      </w:r>
      <w:r w:rsidR="00144714" w:rsidRPr="00F37DA2">
        <w:rPr>
          <w:b/>
          <w:bCs/>
          <w:iCs/>
          <w:lang w:val="fr-FR"/>
        </w:rPr>
        <w:t xml:space="preserve"> Sơn La</w:t>
      </w:r>
      <w:r w:rsidR="00343059" w:rsidRPr="00F37DA2">
        <w:rPr>
          <w:b/>
          <w:lang w:val="fr-FR"/>
        </w:rPr>
        <w:t>.</w:t>
      </w:r>
    </w:p>
    <w:p w:rsidR="000325E9" w:rsidRDefault="000325E9" w:rsidP="00404D15">
      <w:pPr>
        <w:spacing w:before="120" w:line="360" w:lineRule="exact"/>
        <w:ind w:firstLine="720"/>
        <w:jc w:val="both"/>
        <w:rPr>
          <w:lang w:val="es-ES"/>
        </w:rPr>
      </w:pPr>
      <w:r>
        <w:rPr>
          <w:lang w:val="es-ES"/>
        </w:rPr>
        <w:t xml:space="preserve">- Bãi bỏ nội dung, mức chi cấp huyện tại khoản 2 mục XII Phụ lục kèm theo </w:t>
      </w:r>
      <w:r>
        <w:rPr>
          <w:lang w:val="fr-FR"/>
        </w:rPr>
        <w:t>Nghị quyết số 103/2019/NQ-HĐND ngày 16/7/2019 của HĐND tỉnh</w:t>
      </w:r>
      <w:r>
        <w:rPr>
          <w:lang w:val="es-ES"/>
        </w:rPr>
        <w:t>.</w:t>
      </w:r>
    </w:p>
    <w:p w:rsidR="000325E9" w:rsidRDefault="000325E9" w:rsidP="00404D15">
      <w:pPr>
        <w:spacing w:before="120" w:line="360" w:lineRule="exact"/>
        <w:ind w:firstLine="720"/>
        <w:jc w:val="both"/>
        <w:rPr>
          <w:lang w:val="fr-FR"/>
        </w:rPr>
      </w:pPr>
      <w:r>
        <w:rPr>
          <w:lang w:val="es-ES"/>
        </w:rPr>
        <w:t xml:space="preserve">- Sửa đổi, bổ sung một số nội dung Phụ lục kèm theo </w:t>
      </w:r>
      <w:r>
        <w:rPr>
          <w:lang w:val="fr-FR"/>
        </w:rPr>
        <w:t>Nghị quyết số 103/2019/NQ-HĐND ngày 16/7/2019 của HĐND tỉnh.</w:t>
      </w:r>
    </w:p>
    <w:p w:rsidR="00CB329C" w:rsidRDefault="009A6CE4" w:rsidP="00EA2BAE">
      <w:pPr>
        <w:spacing w:after="120" w:line="360" w:lineRule="exact"/>
        <w:ind w:firstLine="720"/>
        <w:jc w:val="center"/>
        <w:rPr>
          <w:i/>
          <w:spacing w:val="6"/>
          <w:lang w:val="vi-VN"/>
        </w:rPr>
      </w:pPr>
      <w:r w:rsidRPr="00144714">
        <w:rPr>
          <w:i/>
          <w:spacing w:val="6"/>
          <w:lang w:val="vi-VN"/>
        </w:rPr>
        <w:t>(Có phụ lục chi</w:t>
      </w:r>
      <w:r w:rsidRPr="00892C2F">
        <w:rPr>
          <w:i/>
          <w:spacing w:val="6"/>
          <w:lang w:val="vi-VN"/>
        </w:rPr>
        <w:t xml:space="preserve"> tiết kèm theo)</w:t>
      </w:r>
    </w:p>
    <w:p w:rsidR="00163742" w:rsidRPr="0099498D" w:rsidRDefault="00163742" w:rsidP="00EA2BAE">
      <w:pPr>
        <w:spacing w:after="120" w:line="360" w:lineRule="exact"/>
        <w:ind w:firstLine="720"/>
        <w:jc w:val="both"/>
        <w:rPr>
          <w:b/>
          <w:lang w:val="vi-VN"/>
        </w:rPr>
      </w:pPr>
      <w:bookmarkStart w:id="6" w:name="dieu_2"/>
      <w:r w:rsidRPr="00892C2F">
        <w:rPr>
          <w:b/>
          <w:bCs/>
          <w:lang w:val="vi-VN"/>
        </w:rPr>
        <w:t>Điều 3.</w:t>
      </w:r>
      <w:bookmarkEnd w:id="6"/>
      <w:r w:rsidRPr="00892C2F">
        <w:rPr>
          <w:lang w:val="vi-VN"/>
        </w:rPr>
        <w:t xml:space="preserve"> </w:t>
      </w:r>
      <w:bookmarkStart w:id="7" w:name="dieu_3_name"/>
      <w:r w:rsidRPr="00892C2F">
        <w:rPr>
          <w:b/>
          <w:bCs/>
          <w:lang w:val="vi-VN"/>
        </w:rPr>
        <w:t>Tổ chức thực hiện</w:t>
      </w:r>
      <w:bookmarkEnd w:id="7"/>
    </w:p>
    <w:p w:rsidR="00163742" w:rsidRPr="00892C2F" w:rsidRDefault="00163742" w:rsidP="00EA2BAE">
      <w:pPr>
        <w:spacing w:after="120" w:line="360" w:lineRule="exact"/>
        <w:ind w:firstLine="720"/>
        <w:jc w:val="both"/>
        <w:rPr>
          <w:lang w:val="vi-VN"/>
        </w:rPr>
      </w:pPr>
      <w:r w:rsidRPr="00892C2F">
        <w:rPr>
          <w:lang w:val="vi-VN"/>
        </w:rPr>
        <w:t>1. UBND tỉnh tổ chức triển khai, thực hiện nghị quyết.</w:t>
      </w:r>
    </w:p>
    <w:p w:rsidR="00163742" w:rsidRPr="00892C2F" w:rsidRDefault="00163742" w:rsidP="00EA2BAE">
      <w:pPr>
        <w:spacing w:after="120" w:line="360" w:lineRule="exact"/>
        <w:ind w:firstLine="720"/>
        <w:jc w:val="both"/>
        <w:rPr>
          <w:lang w:val="vi-VN"/>
        </w:rPr>
      </w:pPr>
      <w:r w:rsidRPr="00892C2F">
        <w:rPr>
          <w:lang w:val="vi-VN"/>
        </w:rPr>
        <w:t xml:space="preserve">2. </w:t>
      </w:r>
      <w:bookmarkStart w:id="8" w:name="dieu_4"/>
      <w:r w:rsidRPr="00892C2F">
        <w:rPr>
          <w:lang w:val="vi-VN"/>
        </w:rPr>
        <w:t>Thường trực Hội đồng nhân dân, các Ban Hội đồng nhân dân, Tổ đại biểu Hội đồng nhân dân và các vị đại biểu Hội đồng nhân dân tỉnh giám sát việc thực hiện nghị quyết.</w:t>
      </w:r>
    </w:p>
    <w:p w:rsidR="00163742" w:rsidRPr="00892C2F" w:rsidRDefault="00163742" w:rsidP="00EA2BAE">
      <w:pPr>
        <w:spacing w:after="120" w:line="360" w:lineRule="exact"/>
        <w:ind w:firstLine="720"/>
        <w:jc w:val="both"/>
        <w:rPr>
          <w:b/>
          <w:lang w:val="vi-VN"/>
        </w:rPr>
      </w:pPr>
      <w:r w:rsidRPr="00892C2F">
        <w:rPr>
          <w:b/>
          <w:bCs/>
          <w:lang w:val="vi-VN"/>
        </w:rPr>
        <w:t xml:space="preserve">Điều </w:t>
      </w:r>
      <w:r w:rsidR="00E7321D" w:rsidRPr="00892C2F">
        <w:rPr>
          <w:b/>
          <w:bCs/>
          <w:lang w:val="vi-VN"/>
        </w:rPr>
        <w:t>4</w:t>
      </w:r>
      <w:r w:rsidRPr="00892C2F">
        <w:rPr>
          <w:b/>
          <w:bCs/>
          <w:lang w:val="vi-VN"/>
        </w:rPr>
        <w:t>.</w:t>
      </w:r>
      <w:bookmarkEnd w:id="8"/>
      <w:r w:rsidRPr="00892C2F">
        <w:rPr>
          <w:lang w:val="vi-VN"/>
        </w:rPr>
        <w:t xml:space="preserve"> </w:t>
      </w:r>
      <w:bookmarkStart w:id="9" w:name="dieu_4_name"/>
      <w:r w:rsidRPr="00892C2F">
        <w:rPr>
          <w:b/>
          <w:bCs/>
          <w:lang w:val="vi-VN"/>
        </w:rPr>
        <w:t>Hiệu lực thi hành</w:t>
      </w:r>
      <w:bookmarkEnd w:id="9"/>
    </w:p>
    <w:p w:rsidR="00163742" w:rsidRPr="00892C2F" w:rsidRDefault="00163742" w:rsidP="00EA2BAE">
      <w:pPr>
        <w:spacing w:after="120" w:line="360" w:lineRule="exact"/>
        <w:ind w:firstLine="720"/>
        <w:jc w:val="both"/>
        <w:rPr>
          <w:lang w:val="vi-VN"/>
        </w:rPr>
      </w:pPr>
      <w:r w:rsidRPr="00892C2F">
        <w:rPr>
          <w:lang w:val="vi-VN"/>
        </w:rPr>
        <w:t xml:space="preserve">1. Nghị quyết có hiệu lực thi hành từ ngày     </w:t>
      </w:r>
      <w:r w:rsidR="00C17F06">
        <w:t xml:space="preserve">tháng </w:t>
      </w:r>
      <w:r w:rsidR="00C17F06">
        <w:rPr>
          <w:lang w:val="vi-VN"/>
        </w:rPr>
        <w:t>9</w:t>
      </w:r>
      <w:r w:rsidR="00C17F06">
        <w:t xml:space="preserve"> năm </w:t>
      </w:r>
      <w:r w:rsidRPr="00892C2F">
        <w:rPr>
          <w:lang w:val="vi-VN"/>
        </w:rPr>
        <w:t>2025.</w:t>
      </w:r>
    </w:p>
    <w:p w:rsidR="00F150F8" w:rsidRDefault="00163742" w:rsidP="00EA2BAE">
      <w:pPr>
        <w:spacing w:after="120" w:line="360" w:lineRule="exact"/>
        <w:ind w:firstLine="720"/>
        <w:jc w:val="both"/>
        <w:rPr>
          <w:bCs/>
          <w:spacing w:val="-4"/>
          <w:lang w:val="fr-FR"/>
        </w:rPr>
      </w:pPr>
      <w:r w:rsidRPr="00892C2F">
        <w:rPr>
          <w:lang w:val="vi-VN"/>
        </w:rPr>
        <w:t xml:space="preserve">2. Nghị quyết </w:t>
      </w:r>
      <w:r w:rsidR="00F37DA2">
        <w:t>sửa đổi, bổ sung, bãi bỏ một số nội dung</w:t>
      </w:r>
      <w:r w:rsidRPr="00892C2F">
        <w:rPr>
          <w:lang w:val="vi-VN"/>
        </w:rPr>
        <w:t xml:space="preserve"> </w:t>
      </w:r>
      <w:r w:rsidR="00F150F8" w:rsidRPr="00DB6963">
        <w:rPr>
          <w:bCs/>
          <w:spacing w:val="-4"/>
          <w:lang w:val="fr-FR"/>
        </w:rPr>
        <w:t xml:space="preserve">Nghị quyết số </w:t>
      </w:r>
      <w:r w:rsidR="00144714">
        <w:rPr>
          <w:bCs/>
          <w:spacing w:val="-4"/>
          <w:lang w:val="fr-FR"/>
        </w:rPr>
        <w:t>103</w:t>
      </w:r>
      <w:r w:rsidR="00F150F8" w:rsidRPr="00DB6963">
        <w:rPr>
          <w:bCs/>
          <w:spacing w:val="-4"/>
          <w:lang w:val="fr-FR"/>
        </w:rPr>
        <w:t>/20</w:t>
      </w:r>
      <w:r w:rsidR="00144714">
        <w:rPr>
          <w:bCs/>
          <w:spacing w:val="-4"/>
          <w:lang w:val="fr-FR"/>
        </w:rPr>
        <w:t>19</w:t>
      </w:r>
      <w:r w:rsidR="00F150F8" w:rsidRPr="00DB6963">
        <w:rPr>
          <w:bCs/>
          <w:spacing w:val="-4"/>
          <w:lang w:val="fr-FR"/>
        </w:rPr>
        <w:t xml:space="preserve">/NQ-HĐND ngày </w:t>
      </w:r>
      <w:r w:rsidR="00144714">
        <w:rPr>
          <w:bCs/>
          <w:spacing w:val="-4"/>
          <w:lang w:val="fr-FR"/>
        </w:rPr>
        <w:t>16</w:t>
      </w:r>
      <w:r w:rsidR="00C17F06">
        <w:rPr>
          <w:bCs/>
          <w:spacing w:val="-4"/>
          <w:lang w:val="fr-FR"/>
        </w:rPr>
        <w:t xml:space="preserve"> tháng 7 năm </w:t>
      </w:r>
      <w:r w:rsidR="00F150F8" w:rsidRPr="00DB6963">
        <w:rPr>
          <w:bCs/>
          <w:spacing w:val="-4"/>
          <w:lang w:val="fr-FR"/>
        </w:rPr>
        <w:t>20</w:t>
      </w:r>
      <w:r w:rsidR="00144714">
        <w:rPr>
          <w:bCs/>
          <w:spacing w:val="-4"/>
          <w:lang w:val="fr-FR"/>
        </w:rPr>
        <w:t>19</w:t>
      </w:r>
      <w:r w:rsidR="00F150F8" w:rsidRPr="00DB6963">
        <w:rPr>
          <w:bCs/>
          <w:spacing w:val="-4"/>
          <w:lang w:val="fr-FR"/>
        </w:rPr>
        <w:t xml:space="preserve"> của HĐND tỉnh quy định mức chi </w:t>
      </w:r>
      <w:r w:rsidR="00144714" w:rsidRPr="00DA1A75">
        <w:rPr>
          <w:bCs/>
          <w:iCs/>
          <w:lang w:val="es-MX"/>
        </w:rPr>
        <w:t xml:space="preserve">các hoạt động kiểm soát thủ tục hành chính </w:t>
      </w:r>
      <w:r w:rsidR="00144714" w:rsidRPr="00DA1A75">
        <w:rPr>
          <w:bCs/>
          <w:iCs/>
          <w:lang w:val="vi-VN"/>
        </w:rPr>
        <w:t>trên địa bàn tỉnh</w:t>
      </w:r>
      <w:r w:rsidR="00144714" w:rsidRPr="00DA1A75">
        <w:rPr>
          <w:bCs/>
          <w:iCs/>
          <w:lang w:val="fr-FR"/>
        </w:rPr>
        <w:t xml:space="preserve"> Sơn La</w:t>
      </w:r>
      <w:r w:rsidR="00144714">
        <w:rPr>
          <w:bCs/>
          <w:iCs/>
          <w:lang w:val="fr-FR"/>
        </w:rPr>
        <w:t>.</w:t>
      </w:r>
      <w:r w:rsidR="00144714" w:rsidRPr="00DA1A75">
        <w:rPr>
          <w:bCs/>
          <w:iCs/>
          <w:lang w:val="fr-FR"/>
        </w:rPr>
        <w:t xml:space="preserve"> </w:t>
      </w:r>
    </w:p>
    <w:p w:rsidR="00E7321D" w:rsidRPr="00EA2BAE" w:rsidRDefault="00E7321D" w:rsidP="00EA2BAE">
      <w:pPr>
        <w:spacing w:after="120" w:line="360" w:lineRule="exact"/>
        <w:ind w:firstLine="720"/>
        <w:jc w:val="both"/>
        <w:rPr>
          <w:lang w:val="vi-VN"/>
        </w:rPr>
      </w:pPr>
      <w:r w:rsidRPr="00EA2BAE">
        <w:rPr>
          <w:bCs/>
          <w:iCs/>
          <w:lang w:val="vi-VN"/>
        </w:rPr>
        <w:t>3.</w:t>
      </w:r>
      <w:r w:rsidRPr="00EA2BAE">
        <w:rPr>
          <w:lang w:val="vi-VN"/>
        </w:rPr>
        <w:t xml:space="preserve"> </w:t>
      </w:r>
      <w:r w:rsidRPr="00EA2BAE">
        <w:rPr>
          <w:iCs/>
          <w:lang w:val="vi-VN"/>
        </w:rPr>
        <w:t xml:space="preserve">Các nội dung và mức chi khác liên quan đến </w:t>
      </w:r>
      <w:r w:rsidR="00144714" w:rsidRPr="00EA2BAE">
        <w:rPr>
          <w:iCs/>
        </w:rPr>
        <w:t xml:space="preserve">thực hiện </w:t>
      </w:r>
      <w:r w:rsidR="00144714" w:rsidRPr="00EA2BAE">
        <w:rPr>
          <w:bCs/>
          <w:iCs/>
          <w:lang w:val="es-MX"/>
        </w:rPr>
        <w:t xml:space="preserve">các hoạt động kiểm soát thủ tục hành chính </w:t>
      </w:r>
      <w:r w:rsidRPr="00EA2BAE">
        <w:rPr>
          <w:iCs/>
          <w:lang w:val="vi-VN"/>
        </w:rPr>
        <w:t xml:space="preserve">không quy định tại Nghị quyết này thực hiện theo quy định tại </w:t>
      </w:r>
      <w:r w:rsidR="00DF545B" w:rsidRPr="00EA2BAE">
        <w:rPr>
          <w:bCs/>
          <w:lang w:val="es-MX"/>
        </w:rPr>
        <w:t xml:space="preserve">Thông tư số </w:t>
      </w:r>
      <w:r w:rsidR="00144714" w:rsidRPr="00EA2BAE">
        <w:rPr>
          <w:bCs/>
          <w:lang w:val="es-MX"/>
        </w:rPr>
        <w:t>167</w:t>
      </w:r>
      <w:r w:rsidR="00DF545B" w:rsidRPr="00EA2BAE">
        <w:rPr>
          <w:bCs/>
          <w:lang w:val="es-MX"/>
        </w:rPr>
        <w:t>/20</w:t>
      </w:r>
      <w:r w:rsidR="00144714" w:rsidRPr="00EA2BAE">
        <w:rPr>
          <w:bCs/>
          <w:lang w:val="es-MX"/>
        </w:rPr>
        <w:t>12</w:t>
      </w:r>
      <w:r w:rsidR="00DF545B" w:rsidRPr="00EA2BAE">
        <w:rPr>
          <w:bCs/>
          <w:lang w:val="es-MX"/>
        </w:rPr>
        <w:t xml:space="preserve">/TT-BTC ngày </w:t>
      </w:r>
      <w:r w:rsidR="00144714" w:rsidRPr="00EA2BAE">
        <w:rPr>
          <w:bCs/>
          <w:lang w:val="es-MX"/>
        </w:rPr>
        <w:t>10</w:t>
      </w:r>
      <w:r w:rsidR="00C17F06" w:rsidRPr="00EA2BAE">
        <w:rPr>
          <w:bCs/>
          <w:lang w:val="es-MX"/>
        </w:rPr>
        <w:t xml:space="preserve"> tháng </w:t>
      </w:r>
      <w:r w:rsidR="00144714" w:rsidRPr="00EA2BAE">
        <w:rPr>
          <w:bCs/>
          <w:lang w:val="es-MX"/>
        </w:rPr>
        <w:t>10</w:t>
      </w:r>
      <w:r w:rsidR="00C17F06" w:rsidRPr="00EA2BAE">
        <w:rPr>
          <w:bCs/>
          <w:lang w:val="es-MX"/>
        </w:rPr>
        <w:t xml:space="preserve"> năm </w:t>
      </w:r>
      <w:r w:rsidR="00DF545B" w:rsidRPr="00EA2BAE">
        <w:rPr>
          <w:bCs/>
          <w:lang w:val="es-MX"/>
        </w:rPr>
        <w:t>20</w:t>
      </w:r>
      <w:r w:rsidR="00144714" w:rsidRPr="00EA2BAE">
        <w:rPr>
          <w:bCs/>
          <w:lang w:val="es-MX"/>
        </w:rPr>
        <w:t>12</w:t>
      </w:r>
      <w:r w:rsidR="00DF545B" w:rsidRPr="00EA2BAE">
        <w:rPr>
          <w:bCs/>
          <w:lang w:val="es-MX"/>
        </w:rPr>
        <w:t xml:space="preserve"> của Bộ Tài chính </w:t>
      </w:r>
      <w:r w:rsidR="00144714" w:rsidRPr="00EA2BAE">
        <w:rPr>
          <w:iCs/>
          <w:lang w:val="fr-FR"/>
        </w:rPr>
        <w:t xml:space="preserve">quy định việc lập dự toán, quản lý và sử dụng kinh phí thực hiện các </w:t>
      </w:r>
      <w:r w:rsidR="00144714" w:rsidRPr="00EA2BAE">
        <w:rPr>
          <w:iCs/>
          <w:lang w:val="fr-FR"/>
        </w:rPr>
        <w:lastRenderedPageBreak/>
        <w:t>hoạt động kiểm soát thủ tục hành chính</w:t>
      </w:r>
      <w:r w:rsidR="00DF545B" w:rsidRPr="00EA2BAE">
        <w:rPr>
          <w:bCs/>
          <w:iCs/>
          <w:lang w:val="es-MX"/>
        </w:rPr>
        <w:t xml:space="preserve"> </w:t>
      </w:r>
      <w:r w:rsidRPr="00EA2BAE">
        <w:rPr>
          <w:iCs/>
          <w:lang w:val="vi-VN"/>
        </w:rPr>
        <w:t>và các chế độ, tiêu chuẩn, định mức quy định hiện hành của Trung ương và địa phương.</w:t>
      </w:r>
    </w:p>
    <w:p w:rsidR="00163742" w:rsidRPr="00892C2F" w:rsidRDefault="00E7321D" w:rsidP="00EA2BAE">
      <w:pPr>
        <w:spacing w:after="120" w:line="360" w:lineRule="exact"/>
        <w:ind w:firstLine="720"/>
        <w:jc w:val="both"/>
        <w:rPr>
          <w:b/>
          <w:bCs/>
          <w:lang w:val="vi-VN"/>
        </w:rPr>
      </w:pPr>
      <w:r w:rsidRPr="00892C2F">
        <w:rPr>
          <w:lang w:val="vi-VN"/>
        </w:rPr>
        <w:t>4</w:t>
      </w:r>
      <w:r w:rsidR="00163742" w:rsidRPr="00892C2F">
        <w:rPr>
          <w:lang w:val="vi-VN"/>
        </w:rPr>
        <w:t>.</w:t>
      </w:r>
      <w:r w:rsidR="00163742" w:rsidRPr="00892C2F">
        <w:rPr>
          <w:b/>
          <w:bCs/>
          <w:lang w:val="vi-VN"/>
        </w:rPr>
        <w:t xml:space="preserve"> </w:t>
      </w:r>
      <w:r w:rsidR="00163742" w:rsidRPr="00892C2F">
        <w:rPr>
          <w:lang w:val="vi-VN"/>
        </w:rPr>
        <w:t>Khi các văn bản quy định về chế độ, định mức chi dẫn chiếu để áp dụng tại Nghị quyết này được sửa đổi, bổ sung hoặc thay thế bằng văn bản mới thì áp dụng theo các văn bản sửa đổi, bổ sung hoặc thay thế.</w:t>
      </w:r>
    </w:p>
    <w:p w:rsidR="00163742" w:rsidRDefault="00163742" w:rsidP="00EA2BAE">
      <w:pPr>
        <w:spacing w:after="120" w:line="360" w:lineRule="exact"/>
        <w:ind w:firstLine="720"/>
        <w:jc w:val="both"/>
        <w:rPr>
          <w:i/>
          <w:iCs/>
        </w:rPr>
      </w:pPr>
      <w:r w:rsidRPr="00892C2F">
        <w:rPr>
          <w:i/>
          <w:iCs/>
          <w:lang w:val="vi-VN"/>
        </w:rPr>
        <w:t xml:space="preserve">Nghị quyết này đã được HĐND tỉnh Sơn La khóa XV, </w:t>
      </w:r>
      <w:r w:rsidR="00EF148E" w:rsidRPr="00EF148E">
        <w:rPr>
          <w:i/>
          <w:iCs/>
          <w:lang w:val="vi-VN"/>
        </w:rPr>
        <w:t>K</w:t>
      </w:r>
      <w:r w:rsidRPr="00892C2F">
        <w:rPr>
          <w:i/>
          <w:iCs/>
          <w:lang w:val="vi-VN"/>
        </w:rPr>
        <w:t xml:space="preserve">ỳ họp </w:t>
      </w:r>
      <w:r w:rsidR="00EF148E" w:rsidRPr="00EF148E">
        <w:rPr>
          <w:i/>
          <w:iCs/>
          <w:lang w:val="vi-VN"/>
        </w:rPr>
        <w:t>C</w:t>
      </w:r>
      <w:r w:rsidRPr="00892C2F">
        <w:rPr>
          <w:i/>
          <w:iCs/>
          <w:lang w:val="vi-VN"/>
        </w:rPr>
        <w:t>huyên đề thứ ...</w:t>
      </w:r>
      <w:r>
        <w:rPr>
          <w:i/>
          <w:iCs/>
          <w:lang w:val="vi-VN"/>
        </w:rPr>
        <w:t xml:space="preserve"> </w:t>
      </w:r>
      <w:r w:rsidRPr="00892C2F">
        <w:rPr>
          <w:i/>
          <w:iCs/>
          <w:lang w:val="vi-VN"/>
        </w:rPr>
        <w:t xml:space="preserve">thông qua ngày … tháng </w:t>
      </w:r>
      <w:r w:rsidR="00E7321D" w:rsidRPr="00892C2F">
        <w:rPr>
          <w:i/>
          <w:iCs/>
          <w:lang w:val="vi-VN"/>
        </w:rPr>
        <w:t>9</w:t>
      </w:r>
      <w:r w:rsidRPr="00892C2F">
        <w:rPr>
          <w:i/>
          <w:iCs/>
          <w:lang w:val="vi-VN"/>
        </w:rPr>
        <w:t xml:space="preserve"> năm 2025.</w:t>
      </w:r>
    </w:p>
    <w:p w:rsidR="009641EF" w:rsidRPr="009641EF" w:rsidRDefault="009641EF" w:rsidP="00B47BA8">
      <w:pPr>
        <w:spacing w:after="60" w:line="340" w:lineRule="exact"/>
        <w:ind w:firstLine="720"/>
        <w:jc w:val="both"/>
        <w:rPr>
          <w:i/>
          <w:iCs/>
        </w:rPr>
      </w:pPr>
    </w:p>
    <w:tbl>
      <w:tblPr>
        <w:tblW w:w="0" w:type="auto"/>
        <w:tblCellMar>
          <w:left w:w="0" w:type="dxa"/>
          <w:right w:w="0" w:type="dxa"/>
        </w:tblCellMar>
        <w:tblLook w:val="04A0"/>
      </w:tblPr>
      <w:tblGrid>
        <w:gridCol w:w="5387"/>
        <w:gridCol w:w="3793"/>
      </w:tblGrid>
      <w:tr w:rsidR="00163742" w:rsidRPr="00F40070" w:rsidTr="00552C87">
        <w:trPr>
          <w:trHeight w:val="4532"/>
        </w:trPr>
        <w:tc>
          <w:tcPr>
            <w:tcW w:w="5387" w:type="dxa"/>
            <w:tcMar>
              <w:top w:w="0" w:type="dxa"/>
              <w:left w:w="108" w:type="dxa"/>
              <w:bottom w:w="0" w:type="dxa"/>
              <w:right w:w="108" w:type="dxa"/>
            </w:tcMar>
          </w:tcPr>
          <w:p w:rsidR="00163742" w:rsidRPr="00892C2F" w:rsidRDefault="00163742" w:rsidP="00FB415B">
            <w:pPr>
              <w:spacing w:before="120" w:after="120"/>
              <w:rPr>
                <w:lang w:val="vi-VN"/>
              </w:rPr>
            </w:pPr>
            <w:r w:rsidRPr="00B47BA8">
              <w:rPr>
                <w:sz w:val="24"/>
                <w:szCs w:val="24"/>
                <w:lang w:val="vi-VN"/>
              </w:rPr>
              <w:t> </w:t>
            </w:r>
            <w:r w:rsidRPr="00B47BA8">
              <w:rPr>
                <w:b/>
                <w:bCs/>
                <w:i/>
                <w:iCs/>
                <w:sz w:val="24"/>
                <w:szCs w:val="24"/>
                <w:lang w:val="vi-VN"/>
              </w:rPr>
              <w:t>Nơi nhận:</w:t>
            </w:r>
            <w:r w:rsidRPr="00892C2F">
              <w:rPr>
                <w:lang w:val="vi-VN"/>
              </w:rPr>
              <w:br/>
            </w:r>
            <w:r w:rsidRPr="00892C2F">
              <w:rPr>
                <w:sz w:val="22"/>
                <w:szCs w:val="22"/>
                <w:lang w:val="vi-VN"/>
              </w:rPr>
              <w:t>- Ủy ban Thường vụ Quốc hội, Chính phủ;</w:t>
            </w:r>
            <w:r w:rsidRPr="00892C2F">
              <w:rPr>
                <w:sz w:val="22"/>
                <w:szCs w:val="22"/>
                <w:lang w:val="vi-VN"/>
              </w:rPr>
              <w:br/>
              <w:t>- Ban Công tác đại biểu của UBTVQH;</w:t>
            </w:r>
            <w:r w:rsidRPr="00892C2F">
              <w:rPr>
                <w:sz w:val="22"/>
                <w:szCs w:val="22"/>
                <w:lang w:val="vi-VN"/>
              </w:rPr>
              <w:br/>
              <w:t>- Các Bộ: Nội Vụ; Tài chính; Tư pháp;</w:t>
            </w:r>
            <w:r w:rsidRPr="00892C2F">
              <w:rPr>
                <w:sz w:val="22"/>
                <w:szCs w:val="22"/>
                <w:lang w:val="vi-VN"/>
              </w:rPr>
              <w:br/>
              <w:t>- Cục Kiểm tra VBQPPL và Quản lý xử lý vi phạm hành chính - Bộ Tư pháp;</w:t>
            </w:r>
            <w:r w:rsidRPr="00892C2F">
              <w:rPr>
                <w:sz w:val="22"/>
                <w:szCs w:val="22"/>
                <w:lang w:val="vi-VN"/>
              </w:rPr>
              <w:br/>
              <w:t>- Ban Thường vụ Tỉnh ủy;</w:t>
            </w:r>
            <w:r w:rsidRPr="00892C2F">
              <w:rPr>
                <w:sz w:val="22"/>
                <w:szCs w:val="22"/>
                <w:lang w:val="vi-VN"/>
              </w:rPr>
              <w:br/>
              <w:t>- TT HĐND, UBND, UBMTTQVN tỉnh;</w:t>
            </w:r>
            <w:r w:rsidRPr="00892C2F">
              <w:rPr>
                <w:sz w:val="22"/>
                <w:szCs w:val="22"/>
                <w:lang w:val="vi-VN"/>
              </w:rPr>
              <w:br/>
              <w:t>- Đoàn ĐBQH tỉnh; Đại biểu HĐND tỉnh;</w:t>
            </w:r>
            <w:r w:rsidRPr="00892C2F">
              <w:rPr>
                <w:sz w:val="22"/>
                <w:szCs w:val="22"/>
                <w:lang w:val="vi-VN"/>
              </w:rPr>
              <w:br/>
              <w:t>- Các Sở, ban, ngành, đoàn thể;</w:t>
            </w:r>
            <w:r w:rsidRPr="00892C2F">
              <w:rPr>
                <w:sz w:val="22"/>
                <w:szCs w:val="22"/>
                <w:lang w:val="vi-VN"/>
              </w:rPr>
              <w:br/>
              <w:t>- Đảng ủy, HĐND, UBND các xã, phường;</w:t>
            </w:r>
            <w:r w:rsidRPr="00892C2F">
              <w:rPr>
                <w:sz w:val="22"/>
                <w:szCs w:val="22"/>
                <w:lang w:val="vi-VN"/>
              </w:rPr>
              <w:br/>
              <w:t>- Các VP: Tỉnh ủy, Đoàn ĐBQH &amp; HĐND, UBND tỉnh;- - Ban Pháp chế HĐND tỉnh;</w:t>
            </w:r>
            <w:r w:rsidRPr="00892C2F">
              <w:rPr>
                <w:sz w:val="22"/>
                <w:szCs w:val="22"/>
                <w:lang w:val="vi-VN"/>
              </w:rPr>
              <w:br/>
              <w:t>- Trung tâm Thông tin</w:t>
            </w:r>
            <w:r>
              <w:rPr>
                <w:sz w:val="22"/>
                <w:szCs w:val="22"/>
                <w:lang w:val="vi-VN"/>
              </w:rPr>
              <w:t>- Văn phòng UBND</w:t>
            </w:r>
            <w:r w:rsidRPr="00892C2F">
              <w:rPr>
                <w:sz w:val="22"/>
                <w:szCs w:val="22"/>
                <w:lang w:val="vi-VN"/>
              </w:rPr>
              <w:t xml:space="preserve"> tỉnh; Trung tâm lưu trữ lịch sử tỉnh;</w:t>
            </w:r>
            <w:r w:rsidRPr="00892C2F">
              <w:rPr>
                <w:sz w:val="22"/>
                <w:szCs w:val="22"/>
                <w:lang w:val="vi-VN"/>
              </w:rPr>
              <w:br/>
              <w:t>- Lưu: VT (5 bản).</w:t>
            </w:r>
          </w:p>
        </w:tc>
        <w:tc>
          <w:tcPr>
            <w:tcW w:w="3793" w:type="dxa"/>
            <w:tcMar>
              <w:top w:w="0" w:type="dxa"/>
              <w:left w:w="108" w:type="dxa"/>
              <w:bottom w:w="0" w:type="dxa"/>
              <w:right w:w="108" w:type="dxa"/>
            </w:tcMar>
          </w:tcPr>
          <w:p w:rsidR="00163742" w:rsidRPr="00892C2F" w:rsidRDefault="00163742" w:rsidP="00552C87">
            <w:pPr>
              <w:spacing w:before="120"/>
              <w:jc w:val="center"/>
              <w:rPr>
                <w:b/>
                <w:bCs/>
                <w:lang w:val="vi-VN"/>
              </w:rPr>
            </w:pPr>
            <w:r w:rsidRPr="00892C2F">
              <w:rPr>
                <w:b/>
                <w:bCs/>
                <w:lang w:val="vi-VN"/>
              </w:rPr>
              <w:t>CHỦ TỊCH</w:t>
            </w:r>
            <w:r w:rsidRPr="00892C2F">
              <w:rPr>
                <w:b/>
                <w:bCs/>
                <w:lang w:val="vi-VN"/>
              </w:rPr>
              <w:br/>
            </w:r>
            <w:r w:rsidRPr="00892C2F">
              <w:rPr>
                <w:b/>
                <w:bCs/>
                <w:lang w:val="vi-VN"/>
              </w:rPr>
              <w:br/>
            </w:r>
          </w:p>
          <w:p w:rsidR="00163742" w:rsidRPr="00892C2F" w:rsidRDefault="00163742" w:rsidP="00552C87">
            <w:pPr>
              <w:spacing w:before="120"/>
              <w:jc w:val="center"/>
              <w:rPr>
                <w:b/>
                <w:bCs/>
                <w:lang w:val="vi-VN"/>
              </w:rPr>
            </w:pPr>
          </w:p>
          <w:p w:rsidR="00163742" w:rsidRPr="00892C2F" w:rsidRDefault="00163742" w:rsidP="00552C87">
            <w:pPr>
              <w:spacing w:before="120"/>
              <w:ind w:left="6" w:hanging="6"/>
              <w:jc w:val="center"/>
              <w:rPr>
                <w:lang w:val="vi-VN"/>
              </w:rPr>
            </w:pPr>
            <w:r w:rsidRPr="00892C2F">
              <w:rPr>
                <w:b/>
                <w:bCs/>
                <w:lang w:val="vi-VN"/>
              </w:rPr>
              <w:br/>
            </w:r>
            <w:r w:rsidRPr="00892C2F">
              <w:rPr>
                <w:b/>
                <w:bCs/>
                <w:lang w:val="vi-VN"/>
              </w:rPr>
              <w:br/>
            </w:r>
            <w:r w:rsidRPr="00892C2F">
              <w:rPr>
                <w:b/>
                <w:bCs/>
                <w:lang w:val="vi-VN"/>
              </w:rPr>
              <w:br/>
              <w:t>Nguyễn Thái Hưng</w:t>
            </w:r>
          </w:p>
        </w:tc>
      </w:tr>
    </w:tbl>
    <w:p w:rsidR="00163742" w:rsidRPr="00A30E2C" w:rsidRDefault="00163742" w:rsidP="00A30E2C">
      <w:pPr>
        <w:spacing w:after="120"/>
        <w:jc w:val="both"/>
        <w:rPr>
          <w:i/>
          <w:spacing w:val="6"/>
        </w:rPr>
      </w:pPr>
    </w:p>
    <w:sectPr w:rsidR="00163742" w:rsidRPr="00A30E2C" w:rsidSect="00B47BA8">
      <w:headerReference w:type="even" r:id="rId7"/>
      <w:headerReference w:type="default" r:id="rId8"/>
      <w:footerReference w:type="even" r:id="rId9"/>
      <w:pgSz w:w="11907" w:h="16840" w:code="9"/>
      <w:pgMar w:top="1134" w:right="1134" w:bottom="107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78B" w:rsidRDefault="0049478B">
      <w:r>
        <w:separator/>
      </w:r>
    </w:p>
  </w:endnote>
  <w:endnote w:type="continuationSeparator" w:id="0">
    <w:p w:rsidR="0049478B" w:rsidRDefault="00494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0FA" w:rsidRDefault="00216FDB" w:rsidP="00625B3C">
    <w:pPr>
      <w:pStyle w:val="Footer"/>
      <w:framePr w:wrap="around" w:vAnchor="text" w:hAnchor="margin" w:xAlign="center" w:y="1"/>
      <w:rPr>
        <w:rStyle w:val="PageNumber"/>
      </w:rPr>
    </w:pPr>
    <w:r>
      <w:rPr>
        <w:rStyle w:val="PageNumber"/>
      </w:rPr>
      <w:fldChar w:fldCharType="begin"/>
    </w:r>
    <w:r w:rsidR="002D20FA">
      <w:rPr>
        <w:rStyle w:val="PageNumber"/>
      </w:rPr>
      <w:instrText xml:space="preserve">PAGE  </w:instrText>
    </w:r>
    <w:r>
      <w:rPr>
        <w:rStyle w:val="PageNumber"/>
      </w:rPr>
      <w:fldChar w:fldCharType="end"/>
    </w:r>
  </w:p>
  <w:p w:rsidR="002D20FA" w:rsidRDefault="002D20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78B" w:rsidRDefault="0049478B">
      <w:r>
        <w:separator/>
      </w:r>
    </w:p>
  </w:footnote>
  <w:footnote w:type="continuationSeparator" w:id="0">
    <w:p w:rsidR="0049478B" w:rsidRDefault="004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CC" w:rsidRDefault="00216FDB" w:rsidP="004340B1">
    <w:pPr>
      <w:pStyle w:val="Header"/>
      <w:framePr w:wrap="around" w:vAnchor="text" w:hAnchor="margin" w:xAlign="center" w:y="1"/>
      <w:rPr>
        <w:rStyle w:val="PageNumber"/>
      </w:rPr>
    </w:pPr>
    <w:r>
      <w:rPr>
        <w:rStyle w:val="PageNumber"/>
      </w:rPr>
      <w:fldChar w:fldCharType="begin"/>
    </w:r>
    <w:r w:rsidR="002442CC">
      <w:rPr>
        <w:rStyle w:val="PageNumber"/>
      </w:rPr>
      <w:instrText xml:space="preserve">PAGE  </w:instrText>
    </w:r>
    <w:r>
      <w:rPr>
        <w:rStyle w:val="PageNumber"/>
      </w:rPr>
      <w:fldChar w:fldCharType="separate"/>
    </w:r>
    <w:r w:rsidR="00DB5CAB">
      <w:rPr>
        <w:rStyle w:val="PageNumber"/>
        <w:noProof/>
      </w:rPr>
      <w:t>3</w:t>
    </w:r>
    <w:r>
      <w:rPr>
        <w:rStyle w:val="PageNumber"/>
      </w:rPr>
      <w:fldChar w:fldCharType="end"/>
    </w:r>
  </w:p>
  <w:p w:rsidR="002442CC" w:rsidRDefault="002442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CC" w:rsidRDefault="00216FDB" w:rsidP="004340B1">
    <w:pPr>
      <w:pStyle w:val="Header"/>
      <w:framePr w:wrap="around" w:vAnchor="text" w:hAnchor="margin" w:xAlign="center" w:y="1"/>
      <w:rPr>
        <w:rStyle w:val="PageNumber"/>
      </w:rPr>
    </w:pPr>
    <w:r>
      <w:rPr>
        <w:rStyle w:val="PageNumber"/>
      </w:rPr>
      <w:fldChar w:fldCharType="begin"/>
    </w:r>
    <w:r w:rsidR="002442CC">
      <w:rPr>
        <w:rStyle w:val="PageNumber"/>
      </w:rPr>
      <w:instrText xml:space="preserve">PAGE  </w:instrText>
    </w:r>
    <w:r>
      <w:rPr>
        <w:rStyle w:val="PageNumber"/>
      </w:rPr>
      <w:fldChar w:fldCharType="separate"/>
    </w:r>
    <w:r w:rsidR="00404D15">
      <w:rPr>
        <w:rStyle w:val="PageNumber"/>
        <w:noProof/>
      </w:rPr>
      <w:t>2</w:t>
    </w:r>
    <w:r>
      <w:rPr>
        <w:rStyle w:val="PageNumber"/>
      </w:rPr>
      <w:fldChar w:fldCharType="end"/>
    </w:r>
  </w:p>
  <w:p w:rsidR="002442CC" w:rsidRDefault="002442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13F70"/>
    <w:multiLevelType w:val="hybridMultilevel"/>
    <w:tmpl w:val="FA08A0CC"/>
    <w:lvl w:ilvl="0" w:tplc="9A18FA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787965"/>
    <w:multiLevelType w:val="hybridMultilevel"/>
    <w:tmpl w:val="507AC59C"/>
    <w:lvl w:ilvl="0" w:tplc="1B32A78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9"/>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4005C6"/>
    <w:rsid w:val="00012956"/>
    <w:rsid w:val="00015030"/>
    <w:rsid w:val="0002216F"/>
    <w:rsid w:val="0002551B"/>
    <w:rsid w:val="000325E9"/>
    <w:rsid w:val="00046568"/>
    <w:rsid w:val="00047EBB"/>
    <w:rsid w:val="000528E5"/>
    <w:rsid w:val="00056551"/>
    <w:rsid w:val="000637B1"/>
    <w:rsid w:val="00064B56"/>
    <w:rsid w:val="000666CB"/>
    <w:rsid w:val="0007065C"/>
    <w:rsid w:val="000714E9"/>
    <w:rsid w:val="00080E5B"/>
    <w:rsid w:val="0008203B"/>
    <w:rsid w:val="000833B9"/>
    <w:rsid w:val="00083F1D"/>
    <w:rsid w:val="00084235"/>
    <w:rsid w:val="00084D64"/>
    <w:rsid w:val="000850AD"/>
    <w:rsid w:val="00092EAD"/>
    <w:rsid w:val="000955E6"/>
    <w:rsid w:val="000A02B6"/>
    <w:rsid w:val="000A19D7"/>
    <w:rsid w:val="000B6CC7"/>
    <w:rsid w:val="000C0DF6"/>
    <w:rsid w:val="000C2D52"/>
    <w:rsid w:val="000C31A8"/>
    <w:rsid w:val="000C3410"/>
    <w:rsid w:val="000C3963"/>
    <w:rsid w:val="000D1237"/>
    <w:rsid w:val="000D35FB"/>
    <w:rsid w:val="000E1FE9"/>
    <w:rsid w:val="000E210F"/>
    <w:rsid w:val="000E21DD"/>
    <w:rsid w:val="000E387E"/>
    <w:rsid w:val="000E496A"/>
    <w:rsid w:val="000E725F"/>
    <w:rsid w:val="000F6C3C"/>
    <w:rsid w:val="00100438"/>
    <w:rsid w:val="00100DAD"/>
    <w:rsid w:val="00105710"/>
    <w:rsid w:val="001101B3"/>
    <w:rsid w:val="001175C0"/>
    <w:rsid w:val="00120B27"/>
    <w:rsid w:val="001249CB"/>
    <w:rsid w:val="001257DF"/>
    <w:rsid w:val="00130EE2"/>
    <w:rsid w:val="001379EF"/>
    <w:rsid w:val="00140C1F"/>
    <w:rsid w:val="00144714"/>
    <w:rsid w:val="0014524C"/>
    <w:rsid w:val="00145F28"/>
    <w:rsid w:val="00147C1E"/>
    <w:rsid w:val="00155D95"/>
    <w:rsid w:val="00156D0C"/>
    <w:rsid w:val="001604B7"/>
    <w:rsid w:val="001604D8"/>
    <w:rsid w:val="00161FAA"/>
    <w:rsid w:val="00163742"/>
    <w:rsid w:val="0016609F"/>
    <w:rsid w:val="00181D34"/>
    <w:rsid w:val="00182369"/>
    <w:rsid w:val="00183553"/>
    <w:rsid w:val="0018578C"/>
    <w:rsid w:val="001945E2"/>
    <w:rsid w:val="00195F7B"/>
    <w:rsid w:val="00196438"/>
    <w:rsid w:val="001967EF"/>
    <w:rsid w:val="001A0DDF"/>
    <w:rsid w:val="001A15BC"/>
    <w:rsid w:val="001A2D5C"/>
    <w:rsid w:val="001A367B"/>
    <w:rsid w:val="001A53C9"/>
    <w:rsid w:val="001B01E6"/>
    <w:rsid w:val="001C1921"/>
    <w:rsid w:val="001C2D7B"/>
    <w:rsid w:val="001E10A8"/>
    <w:rsid w:val="001E35E8"/>
    <w:rsid w:val="001E41DC"/>
    <w:rsid w:val="001E524D"/>
    <w:rsid w:val="001E75AB"/>
    <w:rsid w:val="001F00F6"/>
    <w:rsid w:val="001F0597"/>
    <w:rsid w:val="001F0991"/>
    <w:rsid w:val="001F0A1F"/>
    <w:rsid w:val="001F1797"/>
    <w:rsid w:val="001F72D2"/>
    <w:rsid w:val="001F74AD"/>
    <w:rsid w:val="001F7DBA"/>
    <w:rsid w:val="001F7FB5"/>
    <w:rsid w:val="002108BB"/>
    <w:rsid w:val="00212D8C"/>
    <w:rsid w:val="00214B8F"/>
    <w:rsid w:val="00216CEC"/>
    <w:rsid w:val="00216FDB"/>
    <w:rsid w:val="00226F4E"/>
    <w:rsid w:val="00232E05"/>
    <w:rsid w:val="00236048"/>
    <w:rsid w:val="00241306"/>
    <w:rsid w:val="002442CC"/>
    <w:rsid w:val="0025175C"/>
    <w:rsid w:val="002620BB"/>
    <w:rsid w:val="00262699"/>
    <w:rsid w:val="00264DAA"/>
    <w:rsid w:val="002712A4"/>
    <w:rsid w:val="00271CE2"/>
    <w:rsid w:val="002721D3"/>
    <w:rsid w:val="00277E3E"/>
    <w:rsid w:val="00281A8E"/>
    <w:rsid w:val="00286CAC"/>
    <w:rsid w:val="00296367"/>
    <w:rsid w:val="00297511"/>
    <w:rsid w:val="002A13FF"/>
    <w:rsid w:val="002A1C78"/>
    <w:rsid w:val="002A210D"/>
    <w:rsid w:val="002A6A49"/>
    <w:rsid w:val="002C053A"/>
    <w:rsid w:val="002C57F3"/>
    <w:rsid w:val="002C609C"/>
    <w:rsid w:val="002C7F44"/>
    <w:rsid w:val="002D20FA"/>
    <w:rsid w:val="002D2FC5"/>
    <w:rsid w:val="002E07ED"/>
    <w:rsid w:val="002E0919"/>
    <w:rsid w:val="002E249F"/>
    <w:rsid w:val="002F77CD"/>
    <w:rsid w:val="00300043"/>
    <w:rsid w:val="00307850"/>
    <w:rsid w:val="003173C2"/>
    <w:rsid w:val="00321CB6"/>
    <w:rsid w:val="00332FE4"/>
    <w:rsid w:val="00336DB1"/>
    <w:rsid w:val="003415E1"/>
    <w:rsid w:val="00343059"/>
    <w:rsid w:val="003432CC"/>
    <w:rsid w:val="00351567"/>
    <w:rsid w:val="00356BB6"/>
    <w:rsid w:val="00362C57"/>
    <w:rsid w:val="00365D36"/>
    <w:rsid w:val="003679D0"/>
    <w:rsid w:val="0037359C"/>
    <w:rsid w:val="00374EAA"/>
    <w:rsid w:val="00375199"/>
    <w:rsid w:val="00376255"/>
    <w:rsid w:val="003778B6"/>
    <w:rsid w:val="003804D9"/>
    <w:rsid w:val="003833AB"/>
    <w:rsid w:val="00384433"/>
    <w:rsid w:val="00385C21"/>
    <w:rsid w:val="00386351"/>
    <w:rsid w:val="00392D08"/>
    <w:rsid w:val="003A0EDF"/>
    <w:rsid w:val="003A1F2C"/>
    <w:rsid w:val="003A26BD"/>
    <w:rsid w:val="003A4446"/>
    <w:rsid w:val="003B214D"/>
    <w:rsid w:val="003B40DF"/>
    <w:rsid w:val="003C0183"/>
    <w:rsid w:val="003C1843"/>
    <w:rsid w:val="003D1A34"/>
    <w:rsid w:val="003D24ED"/>
    <w:rsid w:val="003D43D5"/>
    <w:rsid w:val="003D528F"/>
    <w:rsid w:val="003E1BD1"/>
    <w:rsid w:val="003E2F63"/>
    <w:rsid w:val="003E5020"/>
    <w:rsid w:val="003E78F0"/>
    <w:rsid w:val="003F4F80"/>
    <w:rsid w:val="003F557C"/>
    <w:rsid w:val="003F5CD6"/>
    <w:rsid w:val="004005C6"/>
    <w:rsid w:val="00404D15"/>
    <w:rsid w:val="004102FF"/>
    <w:rsid w:val="00410CE2"/>
    <w:rsid w:val="00412B99"/>
    <w:rsid w:val="00414B4F"/>
    <w:rsid w:val="00414FD9"/>
    <w:rsid w:val="00417EEE"/>
    <w:rsid w:val="004276E1"/>
    <w:rsid w:val="004301ED"/>
    <w:rsid w:val="004340B1"/>
    <w:rsid w:val="00434D14"/>
    <w:rsid w:val="004370B0"/>
    <w:rsid w:val="00437110"/>
    <w:rsid w:val="00445538"/>
    <w:rsid w:val="00445E27"/>
    <w:rsid w:val="00446D9C"/>
    <w:rsid w:val="00453D34"/>
    <w:rsid w:val="0045537A"/>
    <w:rsid w:val="004560AF"/>
    <w:rsid w:val="004608B4"/>
    <w:rsid w:val="0046589A"/>
    <w:rsid w:val="00466765"/>
    <w:rsid w:val="004678FA"/>
    <w:rsid w:val="00470DEA"/>
    <w:rsid w:val="004722F8"/>
    <w:rsid w:val="00473499"/>
    <w:rsid w:val="004759E9"/>
    <w:rsid w:val="00475C97"/>
    <w:rsid w:val="00480AFB"/>
    <w:rsid w:val="00486F38"/>
    <w:rsid w:val="0048746A"/>
    <w:rsid w:val="0049397E"/>
    <w:rsid w:val="00493AC1"/>
    <w:rsid w:val="004946C3"/>
    <w:rsid w:val="0049478B"/>
    <w:rsid w:val="004963E3"/>
    <w:rsid w:val="00497DE5"/>
    <w:rsid w:val="004A010B"/>
    <w:rsid w:val="004A02F8"/>
    <w:rsid w:val="004A2415"/>
    <w:rsid w:val="004A3722"/>
    <w:rsid w:val="004A3E8A"/>
    <w:rsid w:val="004A4F9B"/>
    <w:rsid w:val="004A519A"/>
    <w:rsid w:val="004A63AE"/>
    <w:rsid w:val="004B65FA"/>
    <w:rsid w:val="004C1724"/>
    <w:rsid w:val="004D0702"/>
    <w:rsid w:val="004D1C1C"/>
    <w:rsid w:val="004E2996"/>
    <w:rsid w:val="004E50A4"/>
    <w:rsid w:val="004F139B"/>
    <w:rsid w:val="00503E79"/>
    <w:rsid w:val="00506D41"/>
    <w:rsid w:val="00507B6F"/>
    <w:rsid w:val="005170E2"/>
    <w:rsid w:val="0052011F"/>
    <w:rsid w:val="00522D6E"/>
    <w:rsid w:val="005261E7"/>
    <w:rsid w:val="00527898"/>
    <w:rsid w:val="00534E3F"/>
    <w:rsid w:val="005370A8"/>
    <w:rsid w:val="00550A55"/>
    <w:rsid w:val="00556E38"/>
    <w:rsid w:val="00557B1D"/>
    <w:rsid w:val="005626C1"/>
    <w:rsid w:val="00565480"/>
    <w:rsid w:val="00574DD6"/>
    <w:rsid w:val="00576F4E"/>
    <w:rsid w:val="00582B79"/>
    <w:rsid w:val="00584AB0"/>
    <w:rsid w:val="00586C03"/>
    <w:rsid w:val="005909D9"/>
    <w:rsid w:val="00592740"/>
    <w:rsid w:val="00593002"/>
    <w:rsid w:val="005A66F0"/>
    <w:rsid w:val="005C1E30"/>
    <w:rsid w:val="005C24F8"/>
    <w:rsid w:val="005C3125"/>
    <w:rsid w:val="005D0A6D"/>
    <w:rsid w:val="005D3B97"/>
    <w:rsid w:val="005D5FC5"/>
    <w:rsid w:val="005E371F"/>
    <w:rsid w:val="005E61E4"/>
    <w:rsid w:val="005F0F8F"/>
    <w:rsid w:val="005F5C8C"/>
    <w:rsid w:val="005F72B3"/>
    <w:rsid w:val="00602ADF"/>
    <w:rsid w:val="00605FCE"/>
    <w:rsid w:val="00612A0F"/>
    <w:rsid w:val="0061459F"/>
    <w:rsid w:val="00614E14"/>
    <w:rsid w:val="00615FDE"/>
    <w:rsid w:val="00624A3F"/>
    <w:rsid w:val="00625B3C"/>
    <w:rsid w:val="00625B7A"/>
    <w:rsid w:val="00634D72"/>
    <w:rsid w:val="00646C69"/>
    <w:rsid w:val="00653C34"/>
    <w:rsid w:val="00655D08"/>
    <w:rsid w:val="006632F7"/>
    <w:rsid w:val="0066534E"/>
    <w:rsid w:val="0067037D"/>
    <w:rsid w:val="00671E1A"/>
    <w:rsid w:val="00673C1F"/>
    <w:rsid w:val="00675904"/>
    <w:rsid w:val="00686AF5"/>
    <w:rsid w:val="006A0FE9"/>
    <w:rsid w:val="006A2E1F"/>
    <w:rsid w:val="006A3AFD"/>
    <w:rsid w:val="006A7B47"/>
    <w:rsid w:val="006B05DE"/>
    <w:rsid w:val="006B5825"/>
    <w:rsid w:val="006C22EA"/>
    <w:rsid w:val="006C24B4"/>
    <w:rsid w:val="006C6AF6"/>
    <w:rsid w:val="006D2295"/>
    <w:rsid w:val="006D3910"/>
    <w:rsid w:val="006F322C"/>
    <w:rsid w:val="006F778F"/>
    <w:rsid w:val="00702CD0"/>
    <w:rsid w:val="00704CE6"/>
    <w:rsid w:val="007054B3"/>
    <w:rsid w:val="00706942"/>
    <w:rsid w:val="00712C91"/>
    <w:rsid w:val="00715E20"/>
    <w:rsid w:val="007225CB"/>
    <w:rsid w:val="00726689"/>
    <w:rsid w:val="00726A65"/>
    <w:rsid w:val="007324E3"/>
    <w:rsid w:val="00740B54"/>
    <w:rsid w:val="00742F24"/>
    <w:rsid w:val="007575BE"/>
    <w:rsid w:val="00761B1E"/>
    <w:rsid w:val="007626D1"/>
    <w:rsid w:val="00765DC1"/>
    <w:rsid w:val="00767B33"/>
    <w:rsid w:val="007701F6"/>
    <w:rsid w:val="0077069D"/>
    <w:rsid w:val="0077316A"/>
    <w:rsid w:val="007752DD"/>
    <w:rsid w:val="00775D55"/>
    <w:rsid w:val="00784A69"/>
    <w:rsid w:val="007A3595"/>
    <w:rsid w:val="007A7715"/>
    <w:rsid w:val="007B1EFB"/>
    <w:rsid w:val="007B1FDB"/>
    <w:rsid w:val="007B355E"/>
    <w:rsid w:val="007B5555"/>
    <w:rsid w:val="007B61BF"/>
    <w:rsid w:val="007C5EB9"/>
    <w:rsid w:val="007D257E"/>
    <w:rsid w:val="007D41EE"/>
    <w:rsid w:val="007D7CD3"/>
    <w:rsid w:val="007E16D6"/>
    <w:rsid w:val="007F56CA"/>
    <w:rsid w:val="007F77E3"/>
    <w:rsid w:val="007F7848"/>
    <w:rsid w:val="00804F96"/>
    <w:rsid w:val="00813D59"/>
    <w:rsid w:val="00815018"/>
    <w:rsid w:val="00815F72"/>
    <w:rsid w:val="008225D1"/>
    <w:rsid w:val="0082573C"/>
    <w:rsid w:val="0082628C"/>
    <w:rsid w:val="0082743A"/>
    <w:rsid w:val="008347D9"/>
    <w:rsid w:val="0083490E"/>
    <w:rsid w:val="0083677D"/>
    <w:rsid w:val="008410C1"/>
    <w:rsid w:val="008465BD"/>
    <w:rsid w:val="00846C6A"/>
    <w:rsid w:val="00846F54"/>
    <w:rsid w:val="008476D2"/>
    <w:rsid w:val="00850EA5"/>
    <w:rsid w:val="0085357F"/>
    <w:rsid w:val="00853B0F"/>
    <w:rsid w:val="00857C18"/>
    <w:rsid w:val="00865239"/>
    <w:rsid w:val="00875524"/>
    <w:rsid w:val="008757D2"/>
    <w:rsid w:val="00884C6E"/>
    <w:rsid w:val="00884C78"/>
    <w:rsid w:val="00892C2F"/>
    <w:rsid w:val="00893822"/>
    <w:rsid w:val="008A07FE"/>
    <w:rsid w:val="008A1BE3"/>
    <w:rsid w:val="008A1D3A"/>
    <w:rsid w:val="008A33CB"/>
    <w:rsid w:val="008A45C5"/>
    <w:rsid w:val="008A611D"/>
    <w:rsid w:val="008A62EF"/>
    <w:rsid w:val="008B1859"/>
    <w:rsid w:val="008C1032"/>
    <w:rsid w:val="008C1D84"/>
    <w:rsid w:val="008C66B2"/>
    <w:rsid w:val="008D4F7C"/>
    <w:rsid w:val="008D5846"/>
    <w:rsid w:val="008D7438"/>
    <w:rsid w:val="008E3866"/>
    <w:rsid w:val="008E3CD4"/>
    <w:rsid w:val="008E5C5C"/>
    <w:rsid w:val="008F0F2A"/>
    <w:rsid w:val="008F566B"/>
    <w:rsid w:val="008F633D"/>
    <w:rsid w:val="008F7D27"/>
    <w:rsid w:val="009037C9"/>
    <w:rsid w:val="00916223"/>
    <w:rsid w:val="00917930"/>
    <w:rsid w:val="00922895"/>
    <w:rsid w:val="009350C7"/>
    <w:rsid w:val="00936BEB"/>
    <w:rsid w:val="00937CC5"/>
    <w:rsid w:val="00941518"/>
    <w:rsid w:val="00941B83"/>
    <w:rsid w:val="00942082"/>
    <w:rsid w:val="009427CA"/>
    <w:rsid w:val="0094354C"/>
    <w:rsid w:val="0094536E"/>
    <w:rsid w:val="00947C45"/>
    <w:rsid w:val="0095117D"/>
    <w:rsid w:val="00952D47"/>
    <w:rsid w:val="0095719C"/>
    <w:rsid w:val="009608AF"/>
    <w:rsid w:val="00961A92"/>
    <w:rsid w:val="00963C23"/>
    <w:rsid w:val="009641EF"/>
    <w:rsid w:val="0098102F"/>
    <w:rsid w:val="00981DFE"/>
    <w:rsid w:val="00990349"/>
    <w:rsid w:val="009925B8"/>
    <w:rsid w:val="00992B68"/>
    <w:rsid w:val="00993C87"/>
    <w:rsid w:val="00996ADE"/>
    <w:rsid w:val="0099799B"/>
    <w:rsid w:val="009A2C71"/>
    <w:rsid w:val="009A39CD"/>
    <w:rsid w:val="009A6CE4"/>
    <w:rsid w:val="009A78AB"/>
    <w:rsid w:val="009A7C66"/>
    <w:rsid w:val="009B1F51"/>
    <w:rsid w:val="009B663B"/>
    <w:rsid w:val="009B7883"/>
    <w:rsid w:val="009B7C71"/>
    <w:rsid w:val="009C40A3"/>
    <w:rsid w:val="009E586A"/>
    <w:rsid w:val="009F3D9A"/>
    <w:rsid w:val="00A009FF"/>
    <w:rsid w:val="00A044F7"/>
    <w:rsid w:val="00A04F97"/>
    <w:rsid w:val="00A06244"/>
    <w:rsid w:val="00A23447"/>
    <w:rsid w:val="00A265E2"/>
    <w:rsid w:val="00A27BD2"/>
    <w:rsid w:val="00A3001B"/>
    <w:rsid w:val="00A30E2C"/>
    <w:rsid w:val="00A339DD"/>
    <w:rsid w:val="00A40B37"/>
    <w:rsid w:val="00A40BA3"/>
    <w:rsid w:val="00A454D1"/>
    <w:rsid w:val="00A476D3"/>
    <w:rsid w:val="00A53219"/>
    <w:rsid w:val="00A5608D"/>
    <w:rsid w:val="00A60EE9"/>
    <w:rsid w:val="00A6793B"/>
    <w:rsid w:val="00A72084"/>
    <w:rsid w:val="00A74DA2"/>
    <w:rsid w:val="00A805ED"/>
    <w:rsid w:val="00A81CB5"/>
    <w:rsid w:val="00A81F3F"/>
    <w:rsid w:val="00A8335A"/>
    <w:rsid w:val="00A8527A"/>
    <w:rsid w:val="00A85A41"/>
    <w:rsid w:val="00A92E7C"/>
    <w:rsid w:val="00AA0C0A"/>
    <w:rsid w:val="00AA4BE5"/>
    <w:rsid w:val="00AA629B"/>
    <w:rsid w:val="00AB0CF6"/>
    <w:rsid w:val="00AB32A3"/>
    <w:rsid w:val="00AC347F"/>
    <w:rsid w:val="00AC43E6"/>
    <w:rsid w:val="00AC67BA"/>
    <w:rsid w:val="00AE07C3"/>
    <w:rsid w:val="00AF35D4"/>
    <w:rsid w:val="00B04968"/>
    <w:rsid w:val="00B14A98"/>
    <w:rsid w:val="00B16F9E"/>
    <w:rsid w:val="00B17A2E"/>
    <w:rsid w:val="00B26E29"/>
    <w:rsid w:val="00B27F33"/>
    <w:rsid w:val="00B36451"/>
    <w:rsid w:val="00B3797D"/>
    <w:rsid w:val="00B40748"/>
    <w:rsid w:val="00B43B3F"/>
    <w:rsid w:val="00B47BA8"/>
    <w:rsid w:val="00B5062C"/>
    <w:rsid w:val="00B51169"/>
    <w:rsid w:val="00B528AA"/>
    <w:rsid w:val="00B5296E"/>
    <w:rsid w:val="00B62D70"/>
    <w:rsid w:val="00B64855"/>
    <w:rsid w:val="00B66EE2"/>
    <w:rsid w:val="00B71F82"/>
    <w:rsid w:val="00B72A76"/>
    <w:rsid w:val="00B739AA"/>
    <w:rsid w:val="00B73AD0"/>
    <w:rsid w:val="00B75267"/>
    <w:rsid w:val="00B9196F"/>
    <w:rsid w:val="00BA4CEA"/>
    <w:rsid w:val="00BB12F8"/>
    <w:rsid w:val="00BB6A5C"/>
    <w:rsid w:val="00BD3783"/>
    <w:rsid w:val="00BD4863"/>
    <w:rsid w:val="00BF2C9B"/>
    <w:rsid w:val="00BF5816"/>
    <w:rsid w:val="00C008B5"/>
    <w:rsid w:val="00C04724"/>
    <w:rsid w:val="00C07A0B"/>
    <w:rsid w:val="00C105CC"/>
    <w:rsid w:val="00C14409"/>
    <w:rsid w:val="00C15954"/>
    <w:rsid w:val="00C17F06"/>
    <w:rsid w:val="00C20327"/>
    <w:rsid w:val="00C23E06"/>
    <w:rsid w:val="00C30FD2"/>
    <w:rsid w:val="00C313E3"/>
    <w:rsid w:val="00C33333"/>
    <w:rsid w:val="00C33366"/>
    <w:rsid w:val="00C402B7"/>
    <w:rsid w:val="00C45696"/>
    <w:rsid w:val="00C4715D"/>
    <w:rsid w:val="00C4772F"/>
    <w:rsid w:val="00C51F9F"/>
    <w:rsid w:val="00C62882"/>
    <w:rsid w:val="00C63310"/>
    <w:rsid w:val="00C70002"/>
    <w:rsid w:val="00C72469"/>
    <w:rsid w:val="00C7670D"/>
    <w:rsid w:val="00C86410"/>
    <w:rsid w:val="00C93897"/>
    <w:rsid w:val="00CA690B"/>
    <w:rsid w:val="00CA774E"/>
    <w:rsid w:val="00CB15AE"/>
    <w:rsid w:val="00CB21C3"/>
    <w:rsid w:val="00CB329C"/>
    <w:rsid w:val="00CB36CA"/>
    <w:rsid w:val="00CB4568"/>
    <w:rsid w:val="00CD12C8"/>
    <w:rsid w:val="00CD3A01"/>
    <w:rsid w:val="00CD49F7"/>
    <w:rsid w:val="00CD4CF5"/>
    <w:rsid w:val="00CE3767"/>
    <w:rsid w:val="00CE37AE"/>
    <w:rsid w:val="00CF05B3"/>
    <w:rsid w:val="00CF09E2"/>
    <w:rsid w:val="00CF6204"/>
    <w:rsid w:val="00D00E83"/>
    <w:rsid w:val="00D01DB1"/>
    <w:rsid w:val="00D01EDD"/>
    <w:rsid w:val="00D02D36"/>
    <w:rsid w:val="00D100A2"/>
    <w:rsid w:val="00D115A2"/>
    <w:rsid w:val="00D12848"/>
    <w:rsid w:val="00D261CC"/>
    <w:rsid w:val="00D312A0"/>
    <w:rsid w:val="00D321F8"/>
    <w:rsid w:val="00D33566"/>
    <w:rsid w:val="00D37319"/>
    <w:rsid w:val="00D47CAE"/>
    <w:rsid w:val="00D50B98"/>
    <w:rsid w:val="00D61526"/>
    <w:rsid w:val="00D62DC3"/>
    <w:rsid w:val="00D70B8A"/>
    <w:rsid w:val="00D7720E"/>
    <w:rsid w:val="00D800CD"/>
    <w:rsid w:val="00D83315"/>
    <w:rsid w:val="00D84746"/>
    <w:rsid w:val="00D91E0A"/>
    <w:rsid w:val="00DA06B3"/>
    <w:rsid w:val="00DA08C4"/>
    <w:rsid w:val="00DA0DDA"/>
    <w:rsid w:val="00DA1A75"/>
    <w:rsid w:val="00DB3BC4"/>
    <w:rsid w:val="00DB5CAB"/>
    <w:rsid w:val="00DC009F"/>
    <w:rsid w:val="00DC2E66"/>
    <w:rsid w:val="00DD166C"/>
    <w:rsid w:val="00DD1A42"/>
    <w:rsid w:val="00DE4160"/>
    <w:rsid w:val="00DE5FF6"/>
    <w:rsid w:val="00DF2BF4"/>
    <w:rsid w:val="00DF545B"/>
    <w:rsid w:val="00DF60D6"/>
    <w:rsid w:val="00DF6C4F"/>
    <w:rsid w:val="00DF73AF"/>
    <w:rsid w:val="00E05251"/>
    <w:rsid w:val="00E1004C"/>
    <w:rsid w:val="00E11E29"/>
    <w:rsid w:val="00E12983"/>
    <w:rsid w:val="00E173DF"/>
    <w:rsid w:val="00E22491"/>
    <w:rsid w:val="00E31B69"/>
    <w:rsid w:val="00E37D73"/>
    <w:rsid w:val="00E44767"/>
    <w:rsid w:val="00E44B64"/>
    <w:rsid w:val="00E51280"/>
    <w:rsid w:val="00E622D2"/>
    <w:rsid w:val="00E661C2"/>
    <w:rsid w:val="00E7321D"/>
    <w:rsid w:val="00E8029E"/>
    <w:rsid w:val="00E8070D"/>
    <w:rsid w:val="00E92B49"/>
    <w:rsid w:val="00EA1ED3"/>
    <w:rsid w:val="00EA252B"/>
    <w:rsid w:val="00EA2BAE"/>
    <w:rsid w:val="00EA55F8"/>
    <w:rsid w:val="00EA674B"/>
    <w:rsid w:val="00EA7CDD"/>
    <w:rsid w:val="00EB4C46"/>
    <w:rsid w:val="00EB599B"/>
    <w:rsid w:val="00EC3E5D"/>
    <w:rsid w:val="00ED200B"/>
    <w:rsid w:val="00ED31DA"/>
    <w:rsid w:val="00EE2844"/>
    <w:rsid w:val="00EF148E"/>
    <w:rsid w:val="00EF1937"/>
    <w:rsid w:val="00F0182D"/>
    <w:rsid w:val="00F02B49"/>
    <w:rsid w:val="00F040D3"/>
    <w:rsid w:val="00F066E2"/>
    <w:rsid w:val="00F1336F"/>
    <w:rsid w:val="00F150F8"/>
    <w:rsid w:val="00F170D7"/>
    <w:rsid w:val="00F212BA"/>
    <w:rsid w:val="00F2477E"/>
    <w:rsid w:val="00F27861"/>
    <w:rsid w:val="00F311B6"/>
    <w:rsid w:val="00F34603"/>
    <w:rsid w:val="00F37DA2"/>
    <w:rsid w:val="00F40070"/>
    <w:rsid w:val="00F4469A"/>
    <w:rsid w:val="00F50E2E"/>
    <w:rsid w:val="00F51319"/>
    <w:rsid w:val="00F51954"/>
    <w:rsid w:val="00F53CCC"/>
    <w:rsid w:val="00F548A3"/>
    <w:rsid w:val="00F55B6A"/>
    <w:rsid w:val="00F628D6"/>
    <w:rsid w:val="00F66523"/>
    <w:rsid w:val="00F74A84"/>
    <w:rsid w:val="00F776C4"/>
    <w:rsid w:val="00F81A3C"/>
    <w:rsid w:val="00F85E2A"/>
    <w:rsid w:val="00F86AA0"/>
    <w:rsid w:val="00F8717D"/>
    <w:rsid w:val="00F96EEF"/>
    <w:rsid w:val="00FA282E"/>
    <w:rsid w:val="00FB1417"/>
    <w:rsid w:val="00FB2555"/>
    <w:rsid w:val="00FB415B"/>
    <w:rsid w:val="00FB7D38"/>
    <w:rsid w:val="00FC1DE2"/>
    <w:rsid w:val="00FC23A1"/>
    <w:rsid w:val="00FC2B1E"/>
    <w:rsid w:val="00FC2FBE"/>
    <w:rsid w:val="00FC603A"/>
    <w:rsid w:val="00FD2B31"/>
    <w:rsid w:val="00FD56F0"/>
    <w:rsid w:val="00FE66A4"/>
    <w:rsid w:val="00FE6F77"/>
    <w:rsid w:val="00FF16EB"/>
    <w:rsid w:val="00FF3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21D"/>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0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5608D"/>
    <w:pPr>
      <w:tabs>
        <w:tab w:val="center" w:pos="4320"/>
        <w:tab w:val="right" w:pos="8640"/>
      </w:tabs>
    </w:pPr>
  </w:style>
  <w:style w:type="character" w:styleId="PageNumber">
    <w:name w:val="page number"/>
    <w:basedOn w:val="DefaultParagraphFont"/>
    <w:rsid w:val="00A5608D"/>
  </w:style>
  <w:style w:type="paragraph" w:styleId="BodyText">
    <w:name w:val="Body Text"/>
    <w:basedOn w:val="Normal"/>
    <w:rsid w:val="00DC2E66"/>
    <w:pPr>
      <w:spacing w:after="120" w:line="340" w:lineRule="exact"/>
      <w:jc w:val="both"/>
    </w:pPr>
  </w:style>
  <w:style w:type="paragraph" w:customStyle="1" w:styleId="CharCharChar1CharCharCharCharCharCharChar">
    <w:name w:val="Char Char Char1 Char Char Char Char Char Char Char"/>
    <w:basedOn w:val="Normal"/>
    <w:semiHidden/>
    <w:rsid w:val="004276E1"/>
    <w:pPr>
      <w:spacing w:after="160" w:line="240" w:lineRule="exact"/>
    </w:pPr>
    <w:rPr>
      <w:rFonts w:ascii="Arial" w:hAnsi="Arial"/>
      <w:sz w:val="22"/>
      <w:szCs w:val="22"/>
    </w:rPr>
  </w:style>
  <w:style w:type="paragraph" w:customStyle="1" w:styleId="Char">
    <w:name w:val="Char"/>
    <w:basedOn w:val="Normal"/>
    <w:next w:val="Normal"/>
    <w:autoRedefine/>
    <w:semiHidden/>
    <w:rsid w:val="00C7670D"/>
    <w:pPr>
      <w:spacing w:after="160" w:line="240" w:lineRule="exact"/>
    </w:pPr>
  </w:style>
  <w:style w:type="paragraph" w:customStyle="1" w:styleId="CharCharCharCharCharCharCharCharCharCharCharCharCharCharCharChar">
    <w:name w:val="Char Char Char Char Char Char Char Char Char Char Char Char Char Char Char Char"/>
    <w:basedOn w:val="Normal"/>
    <w:semiHidden/>
    <w:rsid w:val="00C7670D"/>
    <w:pPr>
      <w:spacing w:after="160" w:line="240" w:lineRule="exact"/>
    </w:pPr>
    <w:rPr>
      <w:rFonts w:ascii="Arial" w:hAnsi="Arial"/>
      <w:sz w:val="22"/>
      <w:szCs w:val="22"/>
    </w:rPr>
  </w:style>
  <w:style w:type="paragraph" w:customStyle="1" w:styleId="Char0">
    <w:name w:val="Char"/>
    <w:basedOn w:val="Normal"/>
    <w:semiHidden/>
    <w:rsid w:val="00BF5816"/>
    <w:pPr>
      <w:spacing w:after="160" w:line="240" w:lineRule="exact"/>
    </w:pPr>
    <w:rPr>
      <w:rFonts w:ascii="Arial" w:hAnsi="Arial"/>
      <w:sz w:val="22"/>
      <w:szCs w:val="22"/>
    </w:rPr>
  </w:style>
  <w:style w:type="paragraph" w:styleId="Header">
    <w:name w:val="header"/>
    <w:basedOn w:val="Normal"/>
    <w:link w:val="HeaderChar"/>
    <w:uiPriority w:val="99"/>
    <w:rsid w:val="002442CC"/>
    <w:pPr>
      <w:tabs>
        <w:tab w:val="center" w:pos="4320"/>
        <w:tab w:val="right" w:pos="8640"/>
      </w:tabs>
    </w:pPr>
  </w:style>
  <w:style w:type="paragraph" w:customStyle="1" w:styleId="CharCharCharCharCharCharCharCharCharCharCharCharCharCharCharChar0">
    <w:name w:val="Char Char Char Char Char Char Char Char Char Char Char Char Char Char Char Char"/>
    <w:basedOn w:val="Normal"/>
    <w:semiHidden/>
    <w:rsid w:val="00775D55"/>
    <w:pPr>
      <w:spacing w:after="160" w:line="240" w:lineRule="exact"/>
    </w:pPr>
    <w:rPr>
      <w:rFonts w:ascii="Arial" w:hAnsi="Arial"/>
      <w:sz w:val="22"/>
      <w:szCs w:val="22"/>
    </w:rPr>
  </w:style>
  <w:style w:type="paragraph" w:customStyle="1" w:styleId="CharCharCharChar">
    <w:name w:val="Char Char Char Char"/>
    <w:basedOn w:val="Normal"/>
    <w:semiHidden/>
    <w:rsid w:val="0083677D"/>
    <w:pPr>
      <w:spacing w:after="160" w:line="240" w:lineRule="exact"/>
    </w:pPr>
    <w:rPr>
      <w:rFonts w:ascii="Arial" w:hAnsi="Arial"/>
      <w:sz w:val="22"/>
      <w:szCs w:val="22"/>
    </w:rPr>
  </w:style>
  <w:style w:type="paragraph" w:styleId="NormalWeb">
    <w:name w:val="Normal (Web)"/>
    <w:basedOn w:val="Normal"/>
    <w:uiPriority w:val="99"/>
    <w:unhideWhenUsed/>
    <w:rsid w:val="003415E1"/>
    <w:pPr>
      <w:spacing w:before="100" w:beforeAutospacing="1" w:after="100" w:afterAutospacing="1"/>
    </w:pPr>
    <w:rPr>
      <w:sz w:val="24"/>
      <w:szCs w:val="24"/>
    </w:rPr>
  </w:style>
  <w:style w:type="character" w:styleId="Emphasis">
    <w:name w:val="Emphasis"/>
    <w:basedOn w:val="DefaultParagraphFont"/>
    <w:uiPriority w:val="20"/>
    <w:qFormat/>
    <w:rsid w:val="001A15BC"/>
    <w:rPr>
      <w:i/>
      <w:iCs/>
    </w:rPr>
  </w:style>
  <w:style w:type="paragraph" w:styleId="ListParagraph">
    <w:name w:val="List Paragraph"/>
    <w:basedOn w:val="Normal"/>
    <w:uiPriority w:val="34"/>
    <w:qFormat/>
    <w:rsid w:val="00277E3E"/>
    <w:pPr>
      <w:ind w:left="720"/>
      <w:contextualSpacing/>
    </w:pPr>
  </w:style>
  <w:style w:type="character" w:customStyle="1" w:styleId="Bodytext2">
    <w:name w:val="Body text (2)"/>
    <w:rsid w:val="00DE5FF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Char">
    <w:name w:val="Header Char"/>
    <w:basedOn w:val="DefaultParagraphFont"/>
    <w:link w:val="Header"/>
    <w:uiPriority w:val="99"/>
    <w:rsid w:val="00163742"/>
    <w:rPr>
      <w:sz w:val="28"/>
      <w:szCs w:val="28"/>
    </w:rPr>
  </w:style>
  <w:style w:type="paragraph" w:customStyle="1" w:styleId="CharCharCharCharCharCharCharCharCharCharCharCharCharCharCharChar1">
    <w:name w:val="Char Char Char Char Char Char Char Char Char Char Char Char Char Char Char Char"/>
    <w:basedOn w:val="Normal"/>
    <w:semiHidden/>
    <w:rsid w:val="00F74A84"/>
    <w:pPr>
      <w:spacing w:after="160" w:line="240" w:lineRule="exact"/>
    </w:pPr>
    <w:rPr>
      <w:rFonts w:ascii="Arial" w:hAnsi="Arial"/>
      <w:sz w:val="22"/>
      <w:szCs w:val="22"/>
    </w:rPr>
  </w:style>
  <w:style w:type="character" w:styleId="Hyperlink">
    <w:name w:val="Hyperlink"/>
    <w:basedOn w:val="DefaultParagraphFont"/>
    <w:uiPriority w:val="99"/>
    <w:unhideWhenUsed/>
    <w:rsid w:val="006632F7"/>
    <w:rPr>
      <w:color w:val="0000FF"/>
      <w:u w:val="single"/>
    </w:rPr>
  </w:style>
  <w:style w:type="paragraph" w:customStyle="1" w:styleId="CharCharCharCharCharCharCharCharCharCharCharCharCharCharCharChar2">
    <w:name w:val="Char Char Char Char Char Char Char Char Char Char Char Char Char Char Char Char"/>
    <w:basedOn w:val="Normal"/>
    <w:semiHidden/>
    <w:rsid w:val="00F4469A"/>
    <w:pPr>
      <w:spacing w:after="160" w:line="240" w:lineRule="exact"/>
    </w:pPr>
    <w:rPr>
      <w:rFonts w:ascii="Arial" w:hAnsi="Arial"/>
      <w:sz w:val="22"/>
      <w:szCs w:val="22"/>
    </w:rPr>
  </w:style>
</w:styles>
</file>

<file path=word/webSettings.xml><?xml version="1.0" encoding="utf-8"?>
<w:webSettings xmlns:r="http://schemas.openxmlformats.org/officeDocument/2006/relationships" xmlns:w="http://schemas.openxmlformats.org/wordprocessingml/2006/main">
  <w:divs>
    <w:div w:id="156846341">
      <w:bodyDiv w:val="1"/>
      <w:marLeft w:val="0"/>
      <w:marRight w:val="0"/>
      <w:marTop w:val="0"/>
      <w:marBottom w:val="0"/>
      <w:divBdr>
        <w:top w:val="none" w:sz="0" w:space="0" w:color="auto"/>
        <w:left w:val="none" w:sz="0" w:space="0" w:color="auto"/>
        <w:bottom w:val="none" w:sz="0" w:space="0" w:color="auto"/>
        <w:right w:val="none" w:sz="0" w:space="0" w:color="auto"/>
      </w:divBdr>
    </w:div>
    <w:div w:id="404306311">
      <w:bodyDiv w:val="1"/>
      <w:marLeft w:val="0"/>
      <w:marRight w:val="0"/>
      <w:marTop w:val="0"/>
      <w:marBottom w:val="0"/>
      <w:divBdr>
        <w:top w:val="none" w:sz="0" w:space="0" w:color="auto"/>
        <w:left w:val="none" w:sz="0" w:space="0" w:color="auto"/>
        <w:bottom w:val="none" w:sz="0" w:space="0" w:color="auto"/>
        <w:right w:val="none" w:sz="0" w:space="0" w:color="auto"/>
      </w:divBdr>
    </w:div>
    <w:div w:id="572205440">
      <w:bodyDiv w:val="1"/>
      <w:marLeft w:val="0"/>
      <w:marRight w:val="0"/>
      <w:marTop w:val="0"/>
      <w:marBottom w:val="0"/>
      <w:divBdr>
        <w:top w:val="none" w:sz="0" w:space="0" w:color="auto"/>
        <w:left w:val="none" w:sz="0" w:space="0" w:color="auto"/>
        <w:bottom w:val="none" w:sz="0" w:space="0" w:color="auto"/>
        <w:right w:val="none" w:sz="0" w:space="0" w:color="auto"/>
      </w:divBdr>
    </w:div>
    <w:div w:id="213216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0977050784</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Hungnt</dc:creator>
  <cp:lastModifiedBy>dieuchinhkim</cp:lastModifiedBy>
  <cp:revision>23</cp:revision>
  <cp:lastPrinted>2025-08-11T02:18:00Z</cp:lastPrinted>
  <dcterms:created xsi:type="dcterms:W3CDTF">2025-08-05T06:52:00Z</dcterms:created>
  <dcterms:modified xsi:type="dcterms:W3CDTF">2025-08-11T04:52:00Z</dcterms:modified>
</cp:coreProperties>
</file>